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19682" w14:textId="3DC31BEB" w:rsidR="00D718A7" w:rsidRPr="00EF3306" w:rsidRDefault="00D718A7" w:rsidP="005A0C26">
      <w:pPr>
        <w:pStyle w:val="PDheader"/>
        <w:pBdr>
          <w:top w:val="single" w:sz="24" w:space="20" w:color="201547"/>
        </w:pBdr>
        <w:spacing w:before="400" w:after="200"/>
        <w:ind w:right="-144"/>
        <w:rPr>
          <w:sz w:val="40"/>
          <w:szCs w:val="40"/>
        </w:rPr>
      </w:pPr>
      <w:r>
        <w:rPr>
          <w:noProof/>
        </w:rPr>
        <w:drawing>
          <wp:anchor distT="0" distB="0" distL="114300" distR="114300" simplePos="0" relativeHeight="251658240" behindDoc="1" locked="0" layoutInCell="1" allowOverlap="1" wp14:anchorId="4F7485E5" wp14:editId="719F1B89">
            <wp:simplePos x="0" y="0"/>
            <wp:positionH relativeFrom="page">
              <wp:posOffset>-47625</wp:posOffset>
            </wp:positionH>
            <wp:positionV relativeFrom="page">
              <wp:align>top</wp:align>
            </wp:positionV>
            <wp:extent cx="7609840" cy="1343025"/>
            <wp:effectExtent l="0" t="0" r="0" b="9525"/>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1"/>
                    <a:stretch>
                      <a:fillRect/>
                    </a:stretch>
                  </pic:blipFill>
                  <pic:spPr>
                    <a:xfrm>
                      <a:off x="0" y="0"/>
                      <a:ext cx="7609840" cy="1343025"/>
                    </a:xfrm>
                    <a:prstGeom prst="rect">
                      <a:avLst/>
                    </a:prstGeom>
                  </pic:spPr>
                </pic:pic>
              </a:graphicData>
            </a:graphic>
            <wp14:sizeRelH relativeFrom="page">
              <wp14:pctWidth>0</wp14:pctWidth>
            </wp14:sizeRelH>
            <wp14:sizeRelV relativeFrom="page">
              <wp14:pctHeight>0</wp14:pctHeight>
            </wp14:sizeRelV>
          </wp:anchor>
        </w:drawing>
      </w:r>
      <w:r w:rsidRPr="00EF3306">
        <w:rPr>
          <w:sz w:val="40"/>
          <w:szCs w:val="40"/>
        </w:rPr>
        <w:t xml:space="preserve">Position Description </w:t>
      </w:r>
    </w:p>
    <w:p w14:paraId="3D8B4157" w14:textId="2B76863A" w:rsidR="00A412C3" w:rsidRPr="005E4299" w:rsidRDefault="00A412C3" w:rsidP="00D718A7">
      <w:pPr>
        <w:tabs>
          <w:tab w:val="left" w:pos="2220"/>
          <w:tab w:val="left" w:pos="7455"/>
        </w:tabs>
        <w:sectPr w:rsidR="00A412C3" w:rsidRPr="005E4299" w:rsidSect="00FE30B8">
          <w:headerReference w:type="default" r:id="rId12"/>
          <w:footerReference w:type="default" r:id="rId13"/>
          <w:footerReference w:type="first" r:id="rId14"/>
          <w:type w:val="continuous"/>
          <w:pgSz w:w="11906" w:h="16838" w:code="9"/>
          <w:pgMar w:top="-233" w:right="851" w:bottom="1418" w:left="851" w:header="6" w:footer="400" w:gutter="0"/>
          <w:cols w:space="340"/>
          <w:docGrid w:linePitch="360"/>
        </w:sectPr>
      </w:pPr>
    </w:p>
    <w:p w14:paraId="25E6E5A0" w14:textId="3B650272" w:rsidR="009A3C6B" w:rsidRPr="005E4299" w:rsidRDefault="009A3C6B" w:rsidP="00FA6E52">
      <w:pPr>
        <w:pStyle w:val="Sectionbreakfirstpage"/>
        <w:rPr>
          <w:rFonts w:ascii="VIC Light" w:hAnsi="VIC Light"/>
        </w:rPr>
      </w:pPr>
    </w:p>
    <w:p w14:paraId="32864DD5" w14:textId="072B4DE4" w:rsidR="009A3C6B" w:rsidRPr="005E4299" w:rsidRDefault="009A3C6B" w:rsidP="00FA6E52">
      <w:pPr>
        <w:pStyle w:val="Sectionbreakfirstpage"/>
        <w:rPr>
          <w:rFonts w:ascii="VIC Light" w:hAnsi="VIC Light"/>
        </w:rPr>
        <w:sectPr w:rsidR="009A3C6B" w:rsidRPr="005E4299" w:rsidSect="00FE30B8">
          <w:headerReference w:type="default" r:id="rId15"/>
          <w:type w:val="continuous"/>
          <w:pgSz w:w="11906" w:h="16838" w:code="9"/>
          <w:pgMar w:top="1871" w:right="851" w:bottom="1701" w:left="851" w:header="1049" w:footer="400" w:gutter="0"/>
          <w:cols w:space="397"/>
          <w:docGrid w:linePitch="360"/>
        </w:sectPr>
      </w:pPr>
    </w:p>
    <w:tbl>
      <w:tblPr>
        <w:tblStyle w:val="DJRformtable1"/>
        <w:tblW w:w="10126" w:type="dxa"/>
        <w:tblLayout w:type="fixed"/>
        <w:tblLook w:val="04A0" w:firstRow="1" w:lastRow="0" w:firstColumn="1" w:lastColumn="0" w:noHBand="0" w:noVBand="1"/>
      </w:tblPr>
      <w:tblGrid>
        <w:gridCol w:w="2552"/>
        <w:gridCol w:w="7574"/>
      </w:tblGrid>
      <w:tr w:rsidR="001875CA" w:rsidRPr="005E4299" w14:paraId="0A06AEA5" w14:textId="77777777" w:rsidTr="009E5ED5">
        <w:trPr>
          <w:trHeight w:val="404"/>
        </w:trPr>
        <w:tc>
          <w:tcPr>
            <w:tcW w:w="2552" w:type="dxa"/>
            <w:tcMar>
              <w:left w:w="0" w:type="dxa"/>
            </w:tcMar>
          </w:tcPr>
          <w:p w14:paraId="6564A2F1" w14:textId="4D289137" w:rsidR="001875CA" w:rsidRPr="009E5ED5" w:rsidRDefault="001875CA" w:rsidP="001875CA">
            <w:pPr>
              <w:pStyle w:val="PDHighlight1"/>
            </w:pPr>
            <w:r w:rsidRPr="00CA5963">
              <w:t>Position title</w:t>
            </w:r>
            <w:r w:rsidRPr="00672156">
              <w:rPr>
                <w:color w:val="87189D"/>
              </w:rPr>
              <w:t>:</w:t>
            </w:r>
          </w:p>
        </w:tc>
        <w:tc>
          <w:tcPr>
            <w:tcW w:w="7574" w:type="dxa"/>
          </w:tcPr>
          <w:p w14:paraId="0113D52D" w14:textId="77A394B8" w:rsidR="001875CA" w:rsidRPr="00D73EC8" w:rsidRDefault="00122CAF" w:rsidP="001875CA">
            <w:pPr>
              <w:pStyle w:val="PDTabletext"/>
            </w:pPr>
            <w:r>
              <w:t xml:space="preserve">Forensic </w:t>
            </w:r>
            <w:r w:rsidRPr="00CE5F01">
              <w:t>Clinician</w:t>
            </w:r>
          </w:p>
        </w:tc>
      </w:tr>
      <w:tr w:rsidR="001875CA" w:rsidRPr="005E4299" w14:paraId="47FA0CE7" w14:textId="77777777" w:rsidTr="009E5ED5">
        <w:trPr>
          <w:trHeight w:val="404"/>
        </w:trPr>
        <w:tc>
          <w:tcPr>
            <w:tcW w:w="2552" w:type="dxa"/>
            <w:tcMar>
              <w:left w:w="0" w:type="dxa"/>
            </w:tcMar>
          </w:tcPr>
          <w:p w14:paraId="3D66A8E3" w14:textId="606CF586" w:rsidR="001875CA" w:rsidRPr="009E5ED5" w:rsidRDefault="001875CA" w:rsidP="001875CA">
            <w:pPr>
              <w:pStyle w:val="PDHighlight1"/>
            </w:pPr>
            <w:r w:rsidRPr="00CA5963">
              <w:t>Position number</w:t>
            </w:r>
            <w:r w:rsidRPr="00672156">
              <w:rPr>
                <w:color w:val="87189D"/>
              </w:rPr>
              <w:t>:</w:t>
            </w:r>
          </w:p>
        </w:tc>
        <w:tc>
          <w:tcPr>
            <w:tcW w:w="7574" w:type="dxa"/>
          </w:tcPr>
          <w:p w14:paraId="3AA7E7E8" w14:textId="472DC3B8" w:rsidR="001875CA" w:rsidRPr="00D73EC8" w:rsidRDefault="00AD45C4" w:rsidP="001875CA">
            <w:pPr>
              <w:pStyle w:val="PDTabletext"/>
            </w:pPr>
            <w:r>
              <w:t>Various</w:t>
            </w:r>
          </w:p>
        </w:tc>
      </w:tr>
      <w:tr w:rsidR="001875CA" w:rsidRPr="005E4299" w14:paraId="7846E73B" w14:textId="77777777" w:rsidTr="009E5ED5">
        <w:trPr>
          <w:trHeight w:val="404"/>
        </w:trPr>
        <w:tc>
          <w:tcPr>
            <w:tcW w:w="2552" w:type="dxa"/>
            <w:tcMar>
              <w:left w:w="0" w:type="dxa"/>
            </w:tcMar>
          </w:tcPr>
          <w:p w14:paraId="5ECDE37E" w14:textId="6D6D34F0" w:rsidR="001875CA" w:rsidRPr="009E5ED5" w:rsidRDefault="001875CA" w:rsidP="001875CA">
            <w:pPr>
              <w:pStyle w:val="PDHighlight1"/>
            </w:pPr>
            <w:r w:rsidRPr="00CA5963">
              <w:t>Group</w:t>
            </w:r>
            <w:r w:rsidRPr="00672156">
              <w:rPr>
                <w:color w:val="87189D"/>
              </w:rPr>
              <w:t>:</w:t>
            </w:r>
          </w:p>
        </w:tc>
        <w:tc>
          <w:tcPr>
            <w:tcW w:w="7574" w:type="dxa"/>
          </w:tcPr>
          <w:p w14:paraId="66B8D862" w14:textId="72F2EC78" w:rsidR="001875CA" w:rsidRPr="00D73EC8" w:rsidRDefault="00122CAF" w:rsidP="001875CA">
            <w:pPr>
              <w:pStyle w:val="PDTabletext"/>
            </w:pPr>
            <w:r w:rsidRPr="00B97F94">
              <w:rPr>
                <w:lang w:val="fr-FR"/>
              </w:rPr>
              <w:t>Offender Services, Corrections Victori</w:t>
            </w:r>
            <w:r>
              <w:rPr>
                <w:lang w:val="fr-FR"/>
              </w:rPr>
              <w:t>a</w:t>
            </w:r>
          </w:p>
        </w:tc>
      </w:tr>
      <w:tr w:rsidR="001875CA" w:rsidRPr="005E4299" w14:paraId="5D3019B3" w14:textId="77777777" w:rsidTr="009E5ED5">
        <w:trPr>
          <w:trHeight w:val="404"/>
        </w:trPr>
        <w:tc>
          <w:tcPr>
            <w:tcW w:w="2552" w:type="dxa"/>
            <w:tcMar>
              <w:left w:w="0" w:type="dxa"/>
            </w:tcMar>
          </w:tcPr>
          <w:p w14:paraId="5321B8F8" w14:textId="2546D78F" w:rsidR="001875CA" w:rsidRPr="009E5ED5" w:rsidRDefault="001875CA" w:rsidP="001875CA">
            <w:pPr>
              <w:pStyle w:val="PDHighlight1"/>
            </w:pPr>
            <w:r w:rsidRPr="00CA5963">
              <w:t>Business Unit/Branch</w:t>
            </w:r>
            <w:r w:rsidRPr="00672156">
              <w:rPr>
                <w:color w:val="87189D"/>
              </w:rPr>
              <w:t>:</w:t>
            </w:r>
          </w:p>
        </w:tc>
        <w:tc>
          <w:tcPr>
            <w:tcW w:w="7574" w:type="dxa"/>
          </w:tcPr>
          <w:p w14:paraId="54A03499" w14:textId="28C78FCB" w:rsidR="001875CA" w:rsidRPr="00D73EC8" w:rsidRDefault="00122CAF" w:rsidP="001875CA">
            <w:pPr>
              <w:pStyle w:val="PDTabletext"/>
              <w:rPr>
                <w:rStyle w:val="Strong"/>
                <w:rFonts w:ascii="VIC" w:hAnsi="VIC"/>
                <w:b w:val="0"/>
                <w:bCs w:val="0"/>
              </w:rPr>
            </w:pPr>
            <w:r w:rsidRPr="00CE5F01">
              <w:t>Forensic Intervention Services</w:t>
            </w:r>
          </w:p>
        </w:tc>
      </w:tr>
      <w:tr w:rsidR="001875CA" w:rsidRPr="005E4299" w14:paraId="73AD0C74" w14:textId="77777777" w:rsidTr="009E5ED5">
        <w:trPr>
          <w:trHeight w:val="404"/>
        </w:trPr>
        <w:tc>
          <w:tcPr>
            <w:tcW w:w="2552" w:type="dxa"/>
            <w:tcMar>
              <w:left w:w="0" w:type="dxa"/>
            </w:tcMar>
          </w:tcPr>
          <w:p w14:paraId="257692A7" w14:textId="0318709C" w:rsidR="001875CA" w:rsidRPr="009E5ED5" w:rsidRDefault="001875CA" w:rsidP="001875CA">
            <w:pPr>
              <w:pStyle w:val="PDHighlight1"/>
            </w:pPr>
            <w:r w:rsidRPr="00CA5963">
              <w:t>Classification:</w:t>
            </w:r>
          </w:p>
        </w:tc>
        <w:tc>
          <w:tcPr>
            <w:tcW w:w="7574" w:type="dxa"/>
          </w:tcPr>
          <w:p w14:paraId="50E4C6D7" w14:textId="118BDCB6" w:rsidR="001875CA" w:rsidRPr="00D73EC8" w:rsidRDefault="00122CAF" w:rsidP="001875CA">
            <w:pPr>
              <w:pStyle w:val="PDTabletext"/>
            </w:pPr>
            <w:r>
              <w:t>Allied Health 4 (AH4)</w:t>
            </w:r>
          </w:p>
        </w:tc>
      </w:tr>
      <w:tr w:rsidR="001875CA" w:rsidRPr="005E4299" w14:paraId="5E10D1B6" w14:textId="77777777" w:rsidTr="009E5ED5">
        <w:trPr>
          <w:trHeight w:val="389"/>
        </w:trPr>
        <w:tc>
          <w:tcPr>
            <w:tcW w:w="2552" w:type="dxa"/>
            <w:tcMar>
              <w:left w:w="0" w:type="dxa"/>
            </w:tcMar>
          </w:tcPr>
          <w:p w14:paraId="1956CA69" w14:textId="4FC700BB" w:rsidR="001875CA" w:rsidRPr="009E5ED5" w:rsidRDefault="001875CA" w:rsidP="001875CA">
            <w:pPr>
              <w:pStyle w:val="PDHighlight1"/>
            </w:pPr>
            <w:r w:rsidRPr="00CA5963">
              <w:t>Employment status:</w:t>
            </w:r>
          </w:p>
        </w:tc>
        <w:tc>
          <w:tcPr>
            <w:tcW w:w="7574" w:type="dxa"/>
          </w:tcPr>
          <w:p w14:paraId="49D62B49" w14:textId="5946C4FC" w:rsidR="001875CA" w:rsidRPr="00D73EC8" w:rsidRDefault="00AD45C4" w:rsidP="001875CA">
            <w:pPr>
              <w:pStyle w:val="PDTabletext"/>
            </w:pPr>
            <w:r>
              <w:t>Ongoing</w:t>
            </w:r>
            <w:r w:rsidR="001875CA" w:rsidRPr="00D73EC8">
              <w:t xml:space="preserve"> </w:t>
            </w:r>
          </w:p>
        </w:tc>
      </w:tr>
      <w:tr w:rsidR="001875CA" w:rsidRPr="005E4299" w14:paraId="697A42DC" w14:textId="77777777" w:rsidTr="009E5ED5">
        <w:trPr>
          <w:trHeight w:val="404"/>
        </w:trPr>
        <w:tc>
          <w:tcPr>
            <w:tcW w:w="2552" w:type="dxa"/>
            <w:tcMar>
              <w:left w:w="0" w:type="dxa"/>
            </w:tcMar>
          </w:tcPr>
          <w:p w14:paraId="464A2C0D" w14:textId="433AE2CD" w:rsidR="001875CA" w:rsidRPr="009E5ED5" w:rsidRDefault="001875CA" w:rsidP="001875CA">
            <w:pPr>
              <w:pStyle w:val="PDHighlight1"/>
            </w:pPr>
            <w:r w:rsidRPr="00CA5963">
              <w:t>Position reports to:</w:t>
            </w:r>
          </w:p>
        </w:tc>
        <w:tc>
          <w:tcPr>
            <w:tcW w:w="7574" w:type="dxa"/>
          </w:tcPr>
          <w:p w14:paraId="292B62DE" w14:textId="1FBCEBEC" w:rsidR="001875CA" w:rsidRPr="00D73EC8" w:rsidRDefault="00122CAF" w:rsidP="001875CA">
            <w:pPr>
              <w:pStyle w:val="PDTabletext"/>
            </w:pPr>
            <w:r>
              <w:t>Forensic Clinical Team Leader</w:t>
            </w:r>
          </w:p>
        </w:tc>
      </w:tr>
      <w:tr w:rsidR="001875CA" w:rsidRPr="005E4299" w14:paraId="0BF67CA1" w14:textId="77777777" w:rsidTr="009E5ED5">
        <w:trPr>
          <w:trHeight w:val="404"/>
        </w:trPr>
        <w:tc>
          <w:tcPr>
            <w:tcW w:w="2552" w:type="dxa"/>
            <w:tcMar>
              <w:left w:w="0" w:type="dxa"/>
            </w:tcMar>
          </w:tcPr>
          <w:p w14:paraId="259CA5C5" w14:textId="0DD8B16C" w:rsidR="001875CA" w:rsidRPr="009E5ED5" w:rsidRDefault="001875CA" w:rsidP="001875CA">
            <w:pPr>
              <w:pStyle w:val="PDHighlight1"/>
            </w:pPr>
            <w:r w:rsidRPr="00CA5963">
              <w:t>Work location:</w:t>
            </w:r>
          </w:p>
        </w:tc>
        <w:tc>
          <w:tcPr>
            <w:tcW w:w="7574" w:type="dxa"/>
          </w:tcPr>
          <w:p w14:paraId="4A14F839" w14:textId="16BFC935" w:rsidR="001875CA" w:rsidRPr="00D73EC8" w:rsidRDefault="00122CAF" w:rsidP="001875CA">
            <w:pPr>
              <w:pStyle w:val="PDTabletext"/>
            </w:pPr>
            <w:r>
              <w:t>Various</w:t>
            </w:r>
          </w:p>
        </w:tc>
      </w:tr>
      <w:tr w:rsidR="001875CA" w:rsidRPr="005E4299" w14:paraId="1E62C649" w14:textId="77777777" w:rsidTr="009E5ED5">
        <w:trPr>
          <w:trHeight w:val="404"/>
        </w:trPr>
        <w:tc>
          <w:tcPr>
            <w:tcW w:w="2552" w:type="dxa"/>
            <w:tcMar>
              <w:left w:w="0" w:type="dxa"/>
            </w:tcMar>
          </w:tcPr>
          <w:p w14:paraId="5AA5B3BC" w14:textId="0F619B0B" w:rsidR="001875CA" w:rsidRPr="009E5ED5" w:rsidRDefault="001875CA" w:rsidP="001875CA">
            <w:pPr>
              <w:pStyle w:val="PDHighlight1"/>
            </w:pPr>
            <w:r w:rsidRPr="00CA5963">
              <w:t>Position contact:</w:t>
            </w:r>
          </w:p>
        </w:tc>
        <w:tc>
          <w:tcPr>
            <w:tcW w:w="7574" w:type="dxa"/>
          </w:tcPr>
          <w:p w14:paraId="5A186A8E" w14:textId="77777777" w:rsidR="001875CA" w:rsidRDefault="001875CA" w:rsidP="001875CA">
            <w:pPr>
              <w:pStyle w:val="PDTabletext"/>
            </w:pPr>
            <w:r>
              <w:t xml:space="preserve">Name: </w:t>
            </w:r>
            <w:r w:rsidRPr="00D73EC8">
              <w:fldChar w:fldCharType="begin">
                <w:ffData>
                  <w:name w:val="Text11"/>
                  <w:enabled/>
                  <w:calcOnExit w:val="0"/>
                  <w:textInput/>
                </w:ffData>
              </w:fldChar>
            </w:r>
            <w:bookmarkStart w:id="0" w:name="Text11"/>
            <w:r w:rsidRPr="00D73EC8">
              <w:instrText xml:space="preserve"> FORMTEXT </w:instrText>
            </w:r>
            <w:r w:rsidRPr="00D73EC8">
              <w:fldChar w:fldCharType="separate"/>
            </w:r>
            <w:r w:rsidRPr="00D73EC8">
              <w:rPr>
                <w:noProof/>
              </w:rPr>
              <w:t> </w:t>
            </w:r>
            <w:r w:rsidRPr="00D73EC8">
              <w:rPr>
                <w:noProof/>
              </w:rPr>
              <w:t> </w:t>
            </w:r>
            <w:r w:rsidRPr="00D73EC8">
              <w:rPr>
                <w:noProof/>
              </w:rPr>
              <w:t> </w:t>
            </w:r>
            <w:r w:rsidRPr="00D73EC8">
              <w:rPr>
                <w:noProof/>
              </w:rPr>
              <w:t> </w:t>
            </w:r>
            <w:r w:rsidRPr="00D73EC8">
              <w:rPr>
                <w:noProof/>
              </w:rPr>
              <w:t> </w:t>
            </w:r>
            <w:r w:rsidRPr="00D73EC8">
              <w:fldChar w:fldCharType="end"/>
            </w:r>
            <w:bookmarkEnd w:id="0"/>
          </w:p>
          <w:p w14:paraId="75BCC271" w14:textId="77777777" w:rsidR="001875CA" w:rsidRDefault="001875CA" w:rsidP="001875CA">
            <w:pPr>
              <w:pStyle w:val="PDTabletext"/>
            </w:pPr>
            <w:r>
              <w:t>Phone:</w:t>
            </w:r>
            <w:r w:rsidRPr="00D73EC8">
              <w:t xml:space="preserve"> </w:t>
            </w:r>
            <w:r w:rsidRPr="00D73EC8">
              <w:fldChar w:fldCharType="begin">
                <w:ffData>
                  <w:name w:val="Text11"/>
                  <w:enabled/>
                  <w:calcOnExit w:val="0"/>
                  <w:textInput/>
                </w:ffData>
              </w:fldChar>
            </w:r>
            <w:r w:rsidRPr="00D73EC8">
              <w:instrText xml:space="preserve"> FORMTEXT </w:instrText>
            </w:r>
            <w:r w:rsidRPr="00D73EC8">
              <w:fldChar w:fldCharType="separate"/>
            </w:r>
            <w:r w:rsidRPr="00D73EC8">
              <w:rPr>
                <w:noProof/>
              </w:rPr>
              <w:t> </w:t>
            </w:r>
            <w:r w:rsidRPr="00D73EC8">
              <w:rPr>
                <w:noProof/>
              </w:rPr>
              <w:t> </w:t>
            </w:r>
            <w:r w:rsidRPr="00D73EC8">
              <w:rPr>
                <w:noProof/>
              </w:rPr>
              <w:t> </w:t>
            </w:r>
            <w:r w:rsidRPr="00D73EC8">
              <w:rPr>
                <w:noProof/>
              </w:rPr>
              <w:t> </w:t>
            </w:r>
            <w:r w:rsidRPr="00D73EC8">
              <w:rPr>
                <w:noProof/>
              </w:rPr>
              <w:t> </w:t>
            </w:r>
            <w:r w:rsidRPr="00D73EC8">
              <w:fldChar w:fldCharType="end"/>
            </w:r>
          </w:p>
          <w:p w14:paraId="21ED0EF0" w14:textId="657C68BA" w:rsidR="001875CA" w:rsidRPr="00D73EC8" w:rsidRDefault="001875CA" w:rsidP="001875CA">
            <w:pPr>
              <w:pStyle w:val="PDTabletext"/>
            </w:pPr>
            <w:r>
              <w:t>Email:</w:t>
            </w:r>
            <w:r w:rsidRPr="00D73EC8">
              <w:t xml:space="preserve"> </w:t>
            </w:r>
            <w:r w:rsidRPr="00D73EC8">
              <w:fldChar w:fldCharType="begin">
                <w:ffData>
                  <w:name w:val="Text11"/>
                  <w:enabled/>
                  <w:calcOnExit w:val="0"/>
                  <w:textInput/>
                </w:ffData>
              </w:fldChar>
            </w:r>
            <w:r w:rsidRPr="00D73EC8">
              <w:instrText xml:space="preserve"> FORMTEXT </w:instrText>
            </w:r>
            <w:r w:rsidRPr="00D73EC8">
              <w:fldChar w:fldCharType="separate"/>
            </w:r>
            <w:r w:rsidRPr="00D73EC8">
              <w:rPr>
                <w:noProof/>
              </w:rPr>
              <w:t> </w:t>
            </w:r>
            <w:r w:rsidRPr="00D73EC8">
              <w:rPr>
                <w:noProof/>
              </w:rPr>
              <w:t> </w:t>
            </w:r>
            <w:r w:rsidRPr="00D73EC8">
              <w:rPr>
                <w:noProof/>
              </w:rPr>
              <w:t> </w:t>
            </w:r>
            <w:r w:rsidRPr="00D73EC8">
              <w:rPr>
                <w:noProof/>
              </w:rPr>
              <w:t> </w:t>
            </w:r>
            <w:r w:rsidRPr="00D73EC8">
              <w:rPr>
                <w:noProof/>
              </w:rPr>
              <w:t> </w:t>
            </w:r>
            <w:r w:rsidRPr="00D73EC8">
              <w:fldChar w:fldCharType="end"/>
            </w:r>
          </w:p>
        </w:tc>
      </w:tr>
    </w:tbl>
    <w:p w14:paraId="5A51ED7C" w14:textId="5E50225B" w:rsidR="00DF5553" w:rsidRPr="006A4493" w:rsidRDefault="00672156" w:rsidP="006A4493">
      <w:pPr>
        <w:pStyle w:val="PDHeading2"/>
      </w:pPr>
      <w:r w:rsidRPr="00850EF2">
        <w:t xml:space="preserve">Role </w:t>
      </w:r>
      <w:r w:rsidR="00634955" w:rsidRPr="00850EF2">
        <w:t>Purpose</w:t>
      </w:r>
    </w:p>
    <w:p w14:paraId="1EEBA803" w14:textId="77777777" w:rsidR="002539D3" w:rsidRDefault="00EA28D2" w:rsidP="003C4125">
      <w:pPr>
        <w:pStyle w:val="PDBody"/>
      </w:pPr>
      <w:r>
        <w:rPr>
          <w:noProof/>
        </w:rPr>
        <mc:AlternateContent>
          <mc:Choice Requires="wps">
            <w:drawing>
              <wp:inline distT="0" distB="0" distL="0" distR="0" wp14:anchorId="7E5B95AA" wp14:editId="376F8CFD">
                <wp:extent cx="6369269" cy="1628964"/>
                <wp:effectExtent l="0" t="0" r="0" b="952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269" cy="1628964"/>
                        </a:xfrm>
                        <a:prstGeom prst="rect">
                          <a:avLst/>
                        </a:prstGeom>
                        <a:solidFill>
                          <a:srgbClr val="201547"/>
                        </a:solidFill>
                        <a:ln w="9525">
                          <a:noFill/>
                          <a:miter lim="800000"/>
                          <a:headEnd/>
                          <a:tailEnd/>
                        </a:ln>
                      </wps:spPr>
                      <wps:txbx>
                        <w:txbxContent>
                          <w:p w14:paraId="30A9AA05" w14:textId="00F8B156" w:rsidR="00B77BAE" w:rsidRDefault="00B77BAE" w:rsidP="002F62EB">
                            <w:pPr>
                              <w:pStyle w:val="PDbreakoutheadingwhite"/>
                            </w:pPr>
                            <w:r>
                              <w:t>The role of a</w:t>
                            </w:r>
                            <w:r w:rsidR="002539D3">
                              <w:t xml:space="preserve"> </w:t>
                            </w:r>
                            <w:r w:rsidR="00122CAF">
                              <w:t>Forensic Clinician:</w:t>
                            </w:r>
                          </w:p>
                          <w:p w14:paraId="3E0B1FFE" w14:textId="77777777" w:rsidR="00122CAF" w:rsidRPr="00A811EA" w:rsidRDefault="00122CAF" w:rsidP="00122CAF">
                            <w:pPr>
                              <w:pStyle w:val="PDBullet1"/>
                              <w:rPr>
                                <w:sz w:val="18"/>
                                <w:szCs w:val="18"/>
                              </w:rPr>
                            </w:pPr>
                            <w:r>
                              <w:t>P</w:t>
                            </w:r>
                            <w:r w:rsidRPr="007C221D">
                              <w:t xml:space="preserve">rovide a range of </w:t>
                            </w:r>
                            <w:r>
                              <w:t xml:space="preserve">complex forensic </w:t>
                            </w:r>
                            <w:r w:rsidRPr="007C221D">
                              <w:t>services state wide, including screenings, assessments, group-based intervention programs, and related tasks, in line with service requirements.</w:t>
                            </w:r>
                          </w:p>
                          <w:p w14:paraId="4BD72685" w14:textId="77777777" w:rsidR="00122CAF" w:rsidRDefault="00122CAF" w:rsidP="00122CAF">
                            <w:pPr>
                              <w:pStyle w:val="PDBullet1"/>
                            </w:pPr>
                            <w:r w:rsidRPr="000A0E4D">
                              <w:t>Complete comprehensive case notes in a timely fashion using the departments information systems.</w:t>
                            </w:r>
                          </w:p>
                          <w:p w14:paraId="17ED8E97" w14:textId="77777777" w:rsidR="00122CAF" w:rsidRPr="0085444F" w:rsidRDefault="00122CAF" w:rsidP="00122CAF">
                            <w:pPr>
                              <w:pStyle w:val="PDBullet1"/>
                            </w:pPr>
                            <w:r w:rsidRPr="000A0E4D">
                              <w:t>Prepare treatment plans, treatment reports, and risk assessment reports for internal and external stakeholders</w:t>
                            </w:r>
                            <w:r>
                              <w:t xml:space="preserve"> across the system to help inform complex decision-making.</w:t>
                            </w:r>
                          </w:p>
                          <w:p w14:paraId="513EF06C" w14:textId="434EC5E0" w:rsidR="00BA41FA" w:rsidRPr="00BA41FA" w:rsidRDefault="00BA41FA" w:rsidP="00083CC4">
                            <w:pPr>
                              <w:spacing w:after="100" w:line="240" w:lineRule="auto"/>
                              <w:ind w:left="57" w:right="737"/>
                              <w:rPr>
                                <w:color w:val="FFFFFF" w:themeColor="background1"/>
                                <w:sz w:val="18"/>
                                <w:szCs w:val="18"/>
                              </w:rPr>
                            </w:pPr>
                          </w:p>
                        </w:txbxContent>
                      </wps:txbx>
                      <wps:bodyPr rot="0" vert="horz" wrap="square" lIns="91440" tIns="45720" rIns="91440" bIns="45720" anchor="t" anchorCtr="0">
                        <a:noAutofit/>
                      </wps:bodyPr>
                    </wps:wsp>
                  </a:graphicData>
                </a:graphic>
              </wp:inline>
            </w:drawing>
          </mc:Choice>
          <mc:Fallback>
            <w:pict>
              <v:shapetype w14:anchorId="7E5B95AA" id="_x0000_t202" coordsize="21600,21600" o:spt="202" path="m,l,21600r21600,l21600,xe">
                <v:stroke joinstyle="miter"/>
                <v:path gradientshapeok="t" o:connecttype="rect"/>
              </v:shapetype>
              <v:shape id="Text Box 2" o:spid="_x0000_s1026" type="#_x0000_t202" style="width:501.5pt;height:1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" fillcolor="#201547" stroked="f">
                <v:textbox>
                  <w:txbxContent>
                    <w:p w14:paraId="30A9AA05" w14:textId="00F8B156" w:rsidR="00B77BAE" w:rsidRDefault="00B77BAE" w:rsidP="002F62EB">
                      <w:pPr>
                        <w:pStyle w:val="PDbreakoutheadingwhite"/>
                      </w:pPr>
                      <w:r>
                        <w:t>The role of a</w:t>
                      </w:r>
                      <w:r w:rsidR="002539D3">
                        <w:t xml:space="preserve"> </w:t>
                      </w:r>
                      <w:r w:rsidR="00122CAF">
                        <w:t>Forensic Clinician:</w:t>
                      </w:r>
                    </w:p>
                    <w:p w14:paraId="3E0B1FFE" w14:textId="77777777" w:rsidR="00122CAF" w:rsidRPr="00A811EA" w:rsidRDefault="00122CAF" w:rsidP="00122CAF">
                      <w:pPr>
                        <w:pStyle w:val="PDBullet1"/>
                        <w:rPr>
                          <w:sz w:val="18"/>
                          <w:szCs w:val="18"/>
                        </w:rPr>
                      </w:pPr>
                      <w:r>
                        <w:t>P</w:t>
                      </w:r>
                      <w:r w:rsidRPr="007C221D">
                        <w:t xml:space="preserve">rovide a range of </w:t>
                      </w:r>
                      <w:r>
                        <w:t xml:space="preserve">complex forensic </w:t>
                      </w:r>
                      <w:r w:rsidRPr="007C221D">
                        <w:t>services state wide, including screenings, assessments, group-based intervention programs, and related tasks, in line with service requirements.</w:t>
                      </w:r>
                    </w:p>
                    <w:p w14:paraId="4BD72685" w14:textId="77777777" w:rsidR="00122CAF" w:rsidRDefault="00122CAF" w:rsidP="00122CAF">
                      <w:pPr>
                        <w:pStyle w:val="PDBullet1"/>
                      </w:pPr>
                      <w:r w:rsidRPr="000A0E4D">
                        <w:t>Complete comprehensive case notes in a timely fashion using the departments information systems.</w:t>
                      </w:r>
                    </w:p>
                    <w:p w14:paraId="17ED8E97" w14:textId="77777777" w:rsidR="00122CAF" w:rsidRPr="0085444F" w:rsidRDefault="00122CAF" w:rsidP="00122CAF">
                      <w:pPr>
                        <w:pStyle w:val="PDBullet1"/>
                      </w:pPr>
                      <w:r w:rsidRPr="000A0E4D">
                        <w:t>Prepare treatment plans, treatment reports, and risk assessment reports for internal and external stakeholders</w:t>
                      </w:r>
                      <w:r>
                        <w:t xml:space="preserve"> across the system to help inform complex decision-making.</w:t>
                      </w:r>
                    </w:p>
                    <w:p w14:paraId="513EF06C" w14:textId="434EC5E0" w:rsidR="00BA41FA" w:rsidRPr="00BA41FA" w:rsidRDefault="00BA41FA" w:rsidP="00083CC4">
                      <w:pPr>
                        <w:spacing w:after="100" w:line="240" w:lineRule="auto"/>
                        <w:ind w:left="57" w:right="737"/>
                        <w:rPr>
                          <w:color w:val="FFFFFF" w:themeColor="background1"/>
                          <w:sz w:val="18"/>
                          <w:szCs w:val="18"/>
                        </w:rPr>
                      </w:pPr>
                    </w:p>
                  </w:txbxContent>
                </v:textbox>
                <w10:anchorlock/>
              </v:shape>
            </w:pict>
          </mc:Fallback>
        </mc:AlternateContent>
      </w:r>
    </w:p>
    <w:p w14:paraId="31B92D7C" w14:textId="77777777" w:rsidR="00941A42" w:rsidRPr="0052090E" w:rsidRDefault="00941A42" w:rsidP="00941A42">
      <w:pPr>
        <w:pStyle w:val="paragraph"/>
        <w:spacing w:before="0" w:beforeAutospacing="0" w:after="0" w:afterAutospacing="0"/>
        <w:textAlignment w:val="baseline"/>
        <w:rPr>
          <w:rStyle w:val="eop"/>
          <w:rFonts w:asciiTheme="minorHAnsi" w:hAnsiTheme="minorHAnsi" w:cstheme="minorHAnsi"/>
          <w:sz w:val="22"/>
          <w:szCs w:val="22"/>
        </w:rPr>
      </w:pPr>
      <w:r w:rsidRPr="0052090E">
        <w:rPr>
          <w:rStyle w:val="normaltextrun"/>
          <w:rFonts w:asciiTheme="minorHAnsi" w:hAnsiTheme="minorHAnsi" w:cstheme="minorHAnsi"/>
          <w:sz w:val="22"/>
          <w:szCs w:val="22"/>
        </w:rPr>
        <w:t>Corrections Victoria is part of the Department of Justice and Community Safety and is responsible for the operation of Victoria's adult corrections system, public and privately operated prisons, and a transitional centre. It ensures that people held in prison are safely and securely contained and aims to rehabilitate people by addressing the underlying causes of offending behaviour.</w:t>
      </w:r>
    </w:p>
    <w:p w14:paraId="2812BC80" w14:textId="77777777" w:rsidR="00941A42" w:rsidRPr="0052090E" w:rsidRDefault="00941A42" w:rsidP="00941A42">
      <w:pPr>
        <w:pStyle w:val="paragraph"/>
        <w:spacing w:before="0" w:beforeAutospacing="0" w:after="0" w:afterAutospacing="0"/>
        <w:textAlignment w:val="baseline"/>
        <w:rPr>
          <w:rFonts w:asciiTheme="minorHAnsi" w:hAnsiTheme="minorHAnsi" w:cstheme="minorHAnsi"/>
          <w:sz w:val="18"/>
          <w:szCs w:val="18"/>
        </w:rPr>
      </w:pPr>
    </w:p>
    <w:p w14:paraId="71D634CB" w14:textId="77777777" w:rsidR="00941A42" w:rsidRPr="0052090E" w:rsidRDefault="00941A42" w:rsidP="00941A42">
      <w:pPr>
        <w:pStyle w:val="paragraph"/>
        <w:spacing w:before="0" w:beforeAutospacing="0" w:after="0" w:afterAutospacing="0"/>
        <w:textAlignment w:val="baseline"/>
        <w:rPr>
          <w:rStyle w:val="eop"/>
          <w:rFonts w:asciiTheme="minorHAnsi" w:hAnsiTheme="minorHAnsi" w:cstheme="minorHAnsi"/>
          <w:sz w:val="22"/>
          <w:szCs w:val="22"/>
        </w:rPr>
      </w:pPr>
      <w:r w:rsidRPr="0052090E">
        <w:rPr>
          <w:rStyle w:val="normaltextrun"/>
          <w:rFonts w:asciiTheme="minorHAnsi" w:hAnsiTheme="minorHAnsi" w:cstheme="minorHAnsi"/>
          <w:sz w:val="22"/>
          <w:szCs w:val="22"/>
        </w:rPr>
        <w:t>As a division of Corrections Victoria, Forensic Intervention Services is a specialist program area within Offender Services that provides people who offend (our service users) in custody and in the community with evidence-based offence-specific screening, assessment and interventions to support their rehabilitation. In doing so, Forensic Intervention Services is a critical component of the Department’s strategy to reduce reoffending and contribute to community safety.</w:t>
      </w:r>
    </w:p>
    <w:p w14:paraId="41B435B9" w14:textId="77777777" w:rsidR="00941A42" w:rsidRPr="0052090E" w:rsidRDefault="00941A42" w:rsidP="00941A42">
      <w:pPr>
        <w:pStyle w:val="paragraph"/>
        <w:spacing w:before="0" w:beforeAutospacing="0" w:after="0" w:afterAutospacing="0"/>
        <w:textAlignment w:val="baseline"/>
        <w:rPr>
          <w:rFonts w:asciiTheme="minorHAnsi" w:hAnsiTheme="minorHAnsi" w:cstheme="minorHAnsi"/>
          <w:sz w:val="18"/>
          <w:szCs w:val="18"/>
        </w:rPr>
      </w:pPr>
    </w:p>
    <w:p w14:paraId="397DDC4A" w14:textId="77777777" w:rsidR="00941A42" w:rsidRPr="0052090E" w:rsidRDefault="00941A42" w:rsidP="00941A42">
      <w:pPr>
        <w:pStyle w:val="paragraph"/>
        <w:spacing w:before="0" w:beforeAutospacing="0" w:after="0" w:afterAutospacing="0"/>
        <w:textAlignment w:val="baseline"/>
        <w:rPr>
          <w:rStyle w:val="eop"/>
          <w:rFonts w:asciiTheme="minorHAnsi" w:hAnsiTheme="minorHAnsi" w:cstheme="minorHAnsi"/>
          <w:sz w:val="22"/>
          <w:szCs w:val="22"/>
        </w:rPr>
      </w:pPr>
      <w:r w:rsidRPr="0052090E">
        <w:rPr>
          <w:rStyle w:val="normaltextrun"/>
          <w:rFonts w:asciiTheme="minorHAnsi" w:hAnsiTheme="minorHAnsi" w:cstheme="minorHAnsi"/>
          <w:sz w:val="22"/>
          <w:szCs w:val="22"/>
        </w:rPr>
        <w:t xml:space="preserve">Our vision is to become a world leader in forensic intervention services, enabling meaningful behaviour </w:t>
      </w:r>
      <w:proofErr w:type="gramStart"/>
      <w:r w:rsidRPr="0052090E">
        <w:rPr>
          <w:rStyle w:val="normaltextrun"/>
          <w:rFonts w:asciiTheme="minorHAnsi" w:hAnsiTheme="minorHAnsi" w:cstheme="minorHAnsi"/>
          <w:sz w:val="22"/>
          <w:szCs w:val="22"/>
        </w:rPr>
        <w:t>change</w:t>
      </w:r>
      <w:proofErr w:type="gramEnd"/>
      <w:r w:rsidRPr="0052090E">
        <w:rPr>
          <w:rStyle w:val="normaltextrun"/>
          <w:rFonts w:asciiTheme="minorHAnsi" w:hAnsiTheme="minorHAnsi" w:cstheme="minorHAnsi"/>
          <w:sz w:val="22"/>
          <w:szCs w:val="22"/>
        </w:rPr>
        <w:t xml:space="preserve"> in people who offend and contributing to a justice and community safety system that works together to build a safer, fairer and stronger Victoria.</w:t>
      </w:r>
    </w:p>
    <w:p w14:paraId="2C78D3CF" w14:textId="77777777" w:rsidR="00941A42" w:rsidRPr="0052090E" w:rsidRDefault="00941A42" w:rsidP="00941A42">
      <w:pPr>
        <w:pStyle w:val="paragraph"/>
        <w:spacing w:before="0" w:beforeAutospacing="0" w:after="0" w:afterAutospacing="0"/>
        <w:textAlignment w:val="baseline"/>
        <w:rPr>
          <w:rFonts w:asciiTheme="minorHAnsi" w:hAnsiTheme="minorHAnsi" w:cstheme="minorHAnsi"/>
          <w:sz w:val="18"/>
          <w:szCs w:val="18"/>
        </w:rPr>
      </w:pPr>
    </w:p>
    <w:p w14:paraId="32626645" w14:textId="77777777" w:rsidR="00941A42" w:rsidRPr="0052090E" w:rsidRDefault="00941A42" w:rsidP="00941A42">
      <w:pPr>
        <w:pStyle w:val="PDBody"/>
        <w:rPr>
          <w:rStyle w:val="normaltextrun"/>
          <w:rFonts w:asciiTheme="minorHAnsi" w:hAnsiTheme="minorHAnsi" w:cstheme="minorHAnsi"/>
          <w:szCs w:val="22"/>
        </w:rPr>
      </w:pPr>
      <w:r w:rsidRPr="0052090E">
        <w:rPr>
          <w:rStyle w:val="normaltextrun"/>
          <w:rFonts w:asciiTheme="minorHAnsi" w:hAnsiTheme="minorHAnsi" w:cstheme="minorHAnsi"/>
          <w:szCs w:val="22"/>
        </w:rPr>
        <w:t>Our mission is to reduce recidivism by delivering evidence-based offending behaviour programs founded in the risk, need and responsivity principles.</w:t>
      </w:r>
    </w:p>
    <w:p w14:paraId="4815BEBC" w14:textId="7728FB27" w:rsidR="00852C42" w:rsidRDefault="00941A42" w:rsidP="00852C42">
      <w:pPr>
        <w:pStyle w:val="PDBody"/>
        <w:rPr>
          <w:b/>
        </w:rPr>
      </w:pPr>
      <w:r>
        <w:rPr>
          <w:rStyle w:val="normaltextrun"/>
          <w:rFonts w:cs="Arial"/>
          <w:szCs w:val="22"/>
        </w:rPr>
        <w:lastRenderedPageBreak/>
        <w:t>Our values are</w:t>
      </w:r>
      <w:r w:rsidR="00852C42">
        <w:rPr>
          <w:b/>
        </w:rPr>
        <w:t xml:space="preserve"> </w:t>
      </w:r>
      <w:r w:rsidR="00852C42" w:rsidRPr="00403796">
        <w:t>responsiveness, integrity, impartiality, accountability, respect, leadership and human rights.</w:t>
      </w:r>
      <w:r w:rsidR="00852C42" w:rsidRPr="00A40FD4">
        <w:rPr>
          <w:b/>
        </w:rPr>
        <w:t xml:space="preserve"> </w:t>
      </w:r>
    </w:p>
    <w:p w14:paraId="613C7073" w14:textId="77777777" w:rsidR="00941A42" w:rsidRDefault="00941A42" w:rsidP="00941A42">
      <w:pPr>
        <w:pStyle w:val="paragraph"/>
        <w:spacing w:before="0" w:beforeAutospacing="0" w:after="0" w:afterAutospacing="0"/>
        <w:textAlignment w:val="baseline"/>
        <w:rPr>
          <w:rStyle w:val="normaltextrun"/>
          <w:rFonts w:ascii="Arial" w:hAnsi="Arial" w:cs="Arial"/>
          <w:sz w:val="22"/>
        </w:rPr>
      </w:pPr>
      <w:r w:rsidRPr="008A0684">
        <w:rPr>
          <w:rStyle w:val="normaltextrun"/>
          <w:rFonts w:ascii="Arial" w:hAnsi="Arial" w:cs="Arial"/>
          <w:sz w:val="22"/>
        </w:rPr>
        <w:t xml:space="preserve">Forensic Clinicians work in a multidisciplinary team and provide a range of clinical services for service users presenting with complex and multi-systemic needs across the State. The state-wide services provided by a Forensic Clinician include screenings, assessments, group-based intervention programs and individual intervention, and related clinical tasks, in line with service requirements. Forensic Clinicians provide specialist advice to stakeholders across the justice system on the multi-faceted needs of service users to help inform complex decision-making on behaviour management, risk management and functional assessment. </w:t>
      </w:r>
    </w:p>
    <w:p w14:paraId="66B2E4A2" w14:textId="77777777" w:rsidR="00941A42" w:rsidRPr="008A0684" w:rsidRDefault="00941A42" w:rsidP="00941A42">
      <w:pPr>
        <w:pStyle w:val="paragraph"/>
        <w:spacing w:before="0" w:beforeAutospacing="0" w:after="0" w:afterAutospacing="0"/>
        <w:textAlignment w:val="baseline"/>
        <w:rPr>
          <w:rStyle w:val="normaltextrun"/>
          <w:rFonts w:ascii="Arial" w:hAnsi="Arial" w:cs="Arial"/>
          <w:sz w:val="22"/>
        </w:rPr>
      </w:pPr>
    </w:p>
    <w:p w14:paraId="77FA1A87" w14:textId="4AEC3331" w:rsidR="00941A42" w:rsidRDefault="00941A42" w:rsidP="00941A42">
      <w:pPr>
        <w:rPr>
          <w:rFonts w:asciiTheme="minorHAnsi" w:hAnsiTheme="minorHAnsi" w:cstheme="minorHAnsi"/>
          <w:sz w:val="22"/>
          <w:szCs w:val="22"/>
        </w:rPr>
      </w:pPr>
      <w:r w:rsidRPr="00A23E83">
        <w:rPr>
          <w:rFonts w:asciiTheme="minorHAnsi" w:hAnsiTheme="minorHAnsi" w:cstheme="minorHAnsi"/>
          <w:sz w:val="22"/>
          <w:szCs w:val="22"/>
        </w:rPr>
        <w:t>This role may require travel and the delivery of after-hours services</w:t>
      </w:r>
      <w:r>
        <w:rPr>
          <w:rFonts w:asciiTheme="minorHAnsi" w:hAnsiTheme="minorHAnsi" w:cstheme="minorHAnsi"/>
          <w:sz w:val="22"/>
          <w:szCs w:val="22"/>
        </w:rPr>
        <w:t xml:space="preserve">. </w:t>
      </w:r>
    </w:p>
    <w:p w14:paraId="252912D8" w14:textId="77777777" w:rsidR="0038134E" w:rsidRPr="00850EF2" w:rsidRDefault="0038134E" w:rsidP="0038134E">
      <w:pPr>
        <w:pStyle w:val="PDHeading2"/>
      </w:pPr>
      <w:r>
        <w:t>KEY ACCOUNTABILITIES</w:t>
      </w:r>
    </w:p>
    <w:p w14:paraId="2373CD9A" w14:textId="77777777" w:rsidR="00122CAF" w:rsidRPr="00D15481" w:rsidRDefault="00122CAF" w:rsidP="00122CAF">
      <w:pPr>
        <w:pStyle w:val="Bullet1"/>
        <w:numPr>
          <w:ilvl w:val="0"/>
          <w:numId w:val="11"/>
        </w:numPr>
        <w:spacing w:line="240" w:lineRule="auto"/>
        <w:ind w:left="284" w:hanging="284"/>
        <w:contextualSpacing w:val="0"/>
        <w:rPr>
          <w:rFonts w:asciiTheme="minorHAnsi" w:hAnsiTheme="minorHAnsi" w:cstheme="minorHAnsi"/>
          <w:sz w:val="22"/>
          <w:szCs w:val="22"/>
        </w:rPr>
      </w:pPr>
      <w:bookmarkStart w:id="1" w:name="_Hlk41307418"/>
      <w:r w:rsidRPr="00D15481">
        <w:rPr>
          <w:rFonts w:asciiTheme="minorHAnsi" w:hAnsiTheme="minorHAnsi" w:cstheme="minorHAnsi"/>
          <w:sz w:val="22"/>
          <w:szCs w:val="22"/>
        </w:rPr>
        <w:t xml:space="preserve">Undertake </w:t>
      </w:r>
      <w:r>
        <w:rPr>
          <w:rFonts w:asciiTheme="minorHAnsi" w:hAnsiTheme="minorHAnsi" w:cstheme="minorHAnsi"/>
          <w:sz w:val="22"/>
          <w:szCs w:val="22"/>
        </w:rPr>
        <w:t xml:space="preserve">complex </w:t>
      </w:r>
      <w:r w:rsidRPr="00D15481">
        <w:rPr>
          <w:rFonts w:asciiTheme="minorHAnsi" w:hAnsiTheme="minorHAnsi" w:cstheme="minorHAnsi"/>
          <w:sz w:val="22"/>
          <w:szCs w:val="22"/>
        </w:rPr>
        <w:t>risk assessment</w:t>
      </w:r>
      <w:r>
        <w:rPr>
          <w:rFonts w:asciiTheme="minorHAnsi" w:hAnsiTheme="minorHAnsi" w:cstheme="minorHAnsi"/>
          <w:sz w:val="22"/>
          <w:szCs w:val="22"/>
        </w:rPr>
        <w:t>s</w:t>
      </w:r>
      <w:r w:rsidRPr="00D15481">
        <w:rPr>
          <w:rFonts w:asciiTheme="minorHAnsi" w:hAnsiTheme="minorHAnsi" w:cstheme="minorHAnsi"/>
          <w:sz w:val="22"/>
          <w:szCs w:val="22"/>
        </w:rPr>
        <w:t xml:space="preserve">, </w:t>
      </w:r>
      <w:r>
        <w:rPr>
          <w:rFonts w:asciiTheme="minorHAnsi" w:hAnsiTheme="minorHAnsi" w:cstheme="minorHAnsi"/>
          <w:sz w:val="22"/>
          <w:szCs w:val="22"/>
        </w:rPr>
        <w:t>develop comprehensive case formulations,</w:t>
      </w:r>
      <w:r w:rsidRPr="00D15481">
        <w:rPr>
          <w:rFonts w:asciiTheme="minorHAnsi" w:hAnsiTheme="minorHAnsi" w:cstheme="minorHAnsi"/>
          <w:sz w:val="22"/>
          <w:szCs w:val="22"/>
        </w:rPr>
        <w:t xml:space="preserve"> and determine appropriate treatment pathways</w:t>
      </w:r>
      <w:r>
        <w:rPr>
          <w:rFonts w:asciiTheme="minorHAnsi" w:hAnsiTheme="minorHAnsi" w:cstheme="minorHAnsi"/>
          <w:sz w:val="22"/>
          <w:szCs w:val="22"/>
        </w:rPr>
        <w:t xml:space="preserve"> for complex service users from diverse offending cohorts.</w:t>
      </w:r>
      <w:r w:rsidRPr="00D15481">
        <w:rPr>
          <w:rFonts w:asciiTheme="minorHAnsi" w:hAnsiTheme="minorHAnsi" w:cstheme="minorHAnsi"/>
          <w:sz w:val="22"/>
          <w:szCs w:val="22"/>
        </w:rPr>
        <w:t xml:space="preserve"> </w:t>
      </w:r>
    </w:p>
    <w:p w14:paraId="2CA35A1F" w14:textId="77777777" w:rsidR="00122CAF" w:rsidRPr="00D15481" w:rsidRDefault="00122CAF" w:rsidP="00122CAF">
      <w:pPr>
        <w:pStyle w:val="Bullet1"/>
        <w:numPr>
          <w:ilvl w:val="0"/>
          <w:numId w:val="11"/>
        </w:numPr>
        <w:spacing w:line="240" w:lineRule="auto"/>
        <w:ind w:left="284" w:hanging="284"/>
        <w:contextualSpacing w:val="0"/>
        <w:rPr>
          <w:rFonts w:asciiTheme="minorHAnsi" w:hAnsiTheme="minorHAnsi" w:cstheme="minorHAnsi"/>
          <w:sz w:val="22"/>
          <w:szCs w:val="22"/>
        </w:rPr>
      </w:pPr>
      <w:r w:rsidRPr="00D15481">
        <w:rPr>
          <w:rFonts w:asciiTheme="minorHAnsi" w:hAnsiTheme="minorHAnsi" w:cstheme="minorHAnsi"/>
          <w:sz w:val="22"/>
          <w:szCs w:val="22"/>
        </w:rPr>
        <w:t xml:space="preserve">Facilitate/co-facilitate group-based clinical intervention programs for </w:t>
      </w:r>
      <w:r>
        <w:rPr>
          <w:rFonts w:asciiTheme="minorHAnsi" w:hAnsiTheme="minorHAnsi" w:cstheme="minorHAnsi"/>
          <w:sz w:val="22"/>
          <w:szCs w:val="22"/>
        </w:rPr>
        <w:t>complex service users across of a range of offending cohorts.</w:t>
      </w:r>
    </w:p>
    <w:p w14:paraId="11C5348D" w14:textId="77777777" w:rsidR="00122CAF" w:rsidRPr="00D15481" w:rsidRDefault="00122CAF" w:rsidP="00122CAF">
      <w:pPr>
        <w:pStyle w:val="Bullet1"/>
        <w:numPr>
          <w:ilvl w:val="0"/>
          <w:numId w:val="11"/>
        </w:numPr>
        <w:spacing w:line="240" w:lineRule="auto"/>
        <w:ind w:left="284" w:hanging="284"/>
        <w:contextualSpacing w:val="0"/>
        <w:rPr>
          <w:rFonts w:asciiTheme="minorHAnsi" w:hAnsiTheme="minorHAnsi" w:cstheme="minorHAnsi"/>
          <w:sz w:val="22"/>
          <w:szCs w:val="22"/>
        </w:rPr>
      </w:pPr>
      <w:r w:rsidRPr="00D15481">
        <w:rPr>
          <w:rFonts w:asciiTheme="minorHAnsi" w:hAnsiTheme="minorHAnsi" w:cstheme="minorHAnsi"/>
          <w:sz w:val="22"/>
          <w:szCs w:val="22"/>
        </w:rPr>
        <w:t>Complete comprehensive case notes in a timely fashion using the departments information systems</w:t>
      </w:r>
      <w:r>
        <w:rPr>
          <w:rFonts w:asciiTheme="minorHAnsi" w:hAnsiTheme="minorHAnsi" w:cstheme="minorHAnsi"/>
          <w:sz w:val="22"/>
          <w:szCs w:val="22"/>
        </w:rPr>
        <w:t xml:space="preserve"> for accountability in line with Allied Health professional standards</w:t>
      </w:r>
      <w:r w:rsidRPr="00D15481">
        <w:rPr>
          <w:rFonts w:asciiTheme="minorHAnsi" w:hAnsiTheme="minorHAnsi" w:cstheme="minorHAnsi"/>
          <w:sz w:val="22"/>
          <w:szCs w:val="22"/>
        </w:rPr>
        <w:t>.</w:t>
      </w:r>
    </w:p>
    <w:p w14:paraId="557DBE2B" w14:textId="77777777" w:rsidR="00122CAF" w:rsidRPr="00D15481" w:rsidRDefault="00122CAF" w:rsidP="00122CAF">
      <w:pPr>
        <w:pStyle w:val="Bullet1"/>
        <w:numPr>
          <w:ilvl w:val="0"/>
          <w:numId w:val="11"/>
        </w:numPr>
        <w:spacing w:line="240" w:lineRule="auto"/>
        <w:ind w:left="284" w:hanging="284"/>
        <w:contextualSpacing w:val="0"/>
        <w:rPr>
          <w:rFonts w:asciiTheme="minorHAnsi" w:hAnsiTheme="minorHAnsi" w:cstheme="minorHAnsi"/>
          <w:sz w:val="22"/>
          <w:szCs w:val="22"/>
        </w:rPr>
      </w:pPr>
      <w:r w:rsidRPr="00D15481">
        <w:rPr>
          <w:rFonts w:asciiTheme="minorHAnsi" w:hAnsiTheme="minorHAnsi" w:cstheme="minorHAnsi"/>
          <w:sz w:val="22"/>
          <w:szCs w:val="22"/>
        </w:rPr>
        <w:t>Prepare treatment plans, treatment reports, and risk assessment reports for internal and external stakeholders</w:t>
      </w:r>
      <w:r>
        <w:rPr>
          <w:rFonts w:asciiTheme="minorHAnsi" w:hAnsiTheme="minorHAnsi" w:cstheme="minorHAnsi"/>
          <w:sz w:val="22"/>
          <w:szCs w:val="22"/>
        </w:rPr>
        <w:t xml:space="preserve"> across the justice system</w:t>
      </w:r>
      <w:r w:rsidRPr="00D15481">
        <w:rPr>
          <w:rFonts w:asciiTheme="minorHAnsi" w:hAnsiTheme="minorHAnsi" w:cstheme="minorHAnsi"/>
          <w:sz w:val="22"/>
          <w:szCs w:val="22"/>
        </w:rPr>
        <w:t>, including the Adult Parole Board and Post Sentence Authority</w:t>
      </w:r>
      <w:r>
        <w:rPr>
          <w:rFonts w:asciiTheme="minorHAnsi" w:hAnsiTheme="minorHAnsi" w:cstheme="minorHAnsi"/>
          <w:sz w:val="22"/>
          <w:szCs w:val="22"/>
        </w:rPr>
        <w:t xml:space="preserve"> and Community Correctional Services</w:t>
      </w:r>
      <w:r w:rsidRPr="00D15481">
        <w:rPr>
          <w:rFonts w:asciiTheme="minorHAnsi" w:hAnsiTheme="minorHAnsi" w:cstheme="minorHAnsi"/>
          <w:sz w:val="22"/>
          <w:szCs w:val="22"/>
        </w:rPr>
        <w:t>,</w:t>
      </w:r>
      <w:r>
        <w:rPr>
          <w:rFonts w:asciiTheme="minorHAnsi" w:hAnsiTheme="minorHAnsi" w:cstheme="minorHAnsi"/>
          <w:sz w:val="22"/>
          <w:szCs w:val="22"/>
        </w:rPr>
        <w:t xml:space="preserve"> </w:t>
      </w:r>
      <w:r w:rsidRPr="00D15481">
        <w:rPr>
          <w:rFonts w:asciiTheme="minorHAnsi" w:hAnsiTheme="minorHAnsi" w:cstheme="minorHAnsi"/>
          <w:sz w:val="22"/>
          <w:szCs w:val="22"/>
        </w:rPr>
        <w:t>to</w:t>
      </w:r>
      <w:r>
        <w:rPr>
          <w:rFonts w:asciiTheme="minorHAnsi" w:hAnsiTheme="minorHAnsi" w:cstheme="minorHAnsi"/>
          <w:sz w:val="22"/>
          <w:szCs w:val="22"/>
        </w:rPr>
        <w:t xml:space="preserve"> help inform complex decision making with significant consequences for service users. </w:t>
      </w:r>
    </w:p>
    <w:p w14:paraId="53F55342" w14:textId="77777777" w:rsidR="00122CAF" w:rsidRPr="00D15481" w:rsidRDefault="00122CAF" w:rsidP="00122CAF">
      <w:pPr>
        <w:pStyle w:val="Bullet1"/>
        <w:numPr>
          <w:ilvl w:val="0"/>
          <w:numId w:val="11"/>
        </w:numPr>
        <w:spacing w:line="240" w:lineRule="auto"/>
        <w:ind w:left="284" w:hanging="284"/>
        <w:contextualSpacing w:val="0"/>
        <w:rPr>
          <w:rFonts w:asciiTheme="minorHAnsi" w:hAnsiTheme="minorHAnsi" w:cstheme="minorHAnsi"/>
          <w:sz w:val="22"/>
          <w:szCs w:val="22"/>
        </w:rPr>
      </w:pPr>
      <w:r w:rsidRPr="00D15481">
        <w:rPr>
          <w:rFonts w:asciiTheme="minorHAnsi" w:hAnsiTheme="minorHAnsi" w:cstheme="minorHAnsi"/>
          <w:sz w:val="22"/>
          <w:szCs w:val="22"/>
        </w:rPr>
        <w:t xml:space="preserve">Model appropriate </w:t>
      </w:r>
      <w:r>
        <w:rPr>
          <w:rFonts w:asciiTheme="minorHAnsi" w:hAnsiTheme="minorHAnsi" w:cstheme="minorHAnsi"/>
          <w:sz w:val="22"/>
          <w:szCs w:val="22"/>
        </w:rPr>
        <w:t>professional</w:t>
      </w:r>
      <w:r w:rsidRPr="00D15481">
        <w:rPr>
          <w:rFonts w:asciiTheme="minorHAnsi" w:hAnsiTheme="minorHAnsi" w:cstheme="minorHAnsi"/>
          <w:sz w:val="22"/>
          <w:szCs w:val="22"/>
        </w:rPr>
        <w:t xml:space="preserve"> boundaries and behavioural interactions with</w:t>
      </w:r>
      <w:r>
        <w:rPr>
          <w:rFonts w:asciiTheme="minorHAnsi" w:hAnsiTheme="minorHAnsi" w:cstheme="minorHAnsi"/>
          <w:sz w:val="22"/>
          <w:szCs w:val="22"/>
        </w:rPr>
        <w:t xml:space="preserve"> service users</w:t>
      </w:r>
      <w:r w:rsidRPr="00D15481">
        <w:rPr>
          <w:rFonts w:asciiTheme="minorHAnsi" w:hAnsiTheme="minorHAnsi" w:cstheme="minorHAnsi"/>
          <w:sz w:val="22"/>
          <w:szCs w:val="22"/>
        </w:rPr>
        <w:t>.</w:t>
      </w:r>
    </w:p>
    <w:p w14:paraId="0587EA70" w14:textId="77777777" w:rsidR="00122CAF" w:rsidRDefault="00122CAF" w:rsidP="00122CAF">
      <w:pPr>
        <w:pStyle w:val="Bullet1"/>
        <w:numPr>
          <w:ilvl w:val="0"/>
          <w:numId w:val="11"/>
        </w:numPr>
        <w:spacing w:line="240" w:lineRule="auto"/>
        <w:ind w:left="284" w:hanging="284"/>
        <w:contextualSpacing w:val="0"/>
        <w:rPr>
          <w:rFonts w:asciiTheme="minorHAnsi" w:hAnsiTheme="minorHAnsi" w:cstheme="minorHAnsi"/>
          <w:sz w:val="22"/>
          <w:szCs w:val="22"/>
        </w:rPr>
      </w:pPr>
      <w:r w:rsidRPr="00D15481">
        <w:rPr>
          <w:rFonts w:asciiTheme="minorHAnsi" w:hAnsiTheme="minorHAnsi" w:cstheme="minorHAnsi"/>
          <w:sz w:val="22"/>
          <w:szCs w:val="22"/>
        </w:rPr>
        <w:t xml:space="preserve">Consult and liaise with other Corrections staff in </w:t>
      </w:r>
      <w:r>
        <w:rPr>
          <w:rFonts w:asciiTheme="minorHAnsi" w:hAnsiTheme="minorHAnsi" w:cstheme="minorHAnsi"/>
          <w:sz w:val="22"/>
          <w:szCs w:val="22"/>
        </w:rPr>
        <w:t>relation to the treatment and behavioural management of service users</w:t>
      </w:r>
      <w:r w:rsidRPr="00D15481">
        <w:rPr>
          <w:rFonts w:asciiTheme="minorHAnsi" w:hAnsiTheme="minorHAnsi" w:cstheme="minorHAnsi"/>
          <w:sz w:val="22"/>
          <w:szCs w:val="22"/>
        </w:rPr>
        <w:t>.</w:t>
      </w:r>
      <w:r>
        <w:rPr>
          <w:rFonts w:asciiTheme="minorHAnsi" w:hAnsiTheme="minorHAnsi" w:cstheme="minorHAnsi"/>
          <w:sz w:val="22"/>
          <w:szCs w:val="22"/>
        </w:rPr>
        <w:t xml:space="preserve"> This includes participation and influence in case conferences focusing on a multi-faceted approach to the management of service users. </w:t>
      </w:r>
    </w:p>
    <w:p w14:paraId="4A398DE6" w14:textId="77777777" w:rsidR="00122CAF" w:rsidRPr="00D15481" w:rsidRDefault="00122CAF" w:rsidP="00122CAF">
      <w:pPr>
        <w:pStyle w:val="Bullet1"/>
        <w:numPr>
          <w:ilvl w:val="0"/>
          <w:numId w:val="11"/>
        </w:numPr>
        <w:spacing w:line="240" w:lineRule="auto"/>
        <w:ind w:left="284" w:hanging="284"/>
        <w:contextualSpacing w:val="0"/>
        <w:rPr>
          <w:rFonts w:asciiTheme="minorHAnsi" w:hAnsiTheme="minorHAnsi" w:cstheme="minorHAnsi"/>
          <w:sz w:val="22"/>
          <w:szCs w:val="22"/>
        </w:rPr>
      </w:pPr>
      <w:r>
        <w:rPr>
          <w:rFonts w:asciiTheme="minorHAnsi" w:hAnsiTheme="minorHAnsi" w:cstheme="minorHAnsi"/>
          <w:sz w:val="22"/>
          <w:szCs w:val="22"/>
        </w:rPr>
        <w:t xml:space="preserve">Lead reflective practice with clinical and other Corrections staff during case consults and conferences regarding service users with complex needs. </w:t>
      </w:r>
    </w:p>
    <w:p w14:paraId="1D0587C6" w14:textId="77777777" w:rsidR="00122CAF" w:rsidRPr="00D15481" w:rsidRDefault="00122CAF" w:rsidP="00122CAF">
      <w:pPr>
        <w:pStyle w:val="Bullet1"/>
        <w:numPr>
          <w:ilvl w:val="0"/>
          <w:numId w:val="11"/>
        </w:numPr>
        <w:spacing w:line="240" w:lineRule="auto"/>
        <w:ind w:left="284" w:hanging="284"/>
        <w:contextualSpacing w:val="0"/>
        <w:rPr>
          <w:rFonts w:asciiTheme="minorHAnsi" w:hAnsiTheme="minorHAnsi" w:cstheme="minorHAnsi"/>
          <w:sz w:val="22"/>
          <w:szCs w:val="22"/>
        </w:rPr>
      </w:pPr>
      <w:r>
        <w:rPr>
          <w:rFonts w:asciiTheme="minorHAnsi" w:hAnsiTheme="minorHAnsi" w:cstheme="minorHAnsi"/>
          <w:sz w:val="22"/>
          <w:szCs w:val="22"/>
        </w:rPr>
        <w:t xml:space="preserve">Undertake cross-profession or agency collaboration with </w:t>
      </w:r>
      <w:r w:rsidRPr="00D15481">
        <w:rPr>
          <w:rFonts w:asciiTheme="minorHAnsi" w:hAnsiTheme="minorHAnsi" w:cstheme="minorHAnsi"/>
          <w:sz w:val="22"/>
          <w:szCs w:val="22"/>
        </w:rPr>
        <w:t xml:space="preserve">key stakeholders and provide high level clinical advice </w:t>
      </w:r>
      <w:r>
        <w:rPr>
          <w:rFonts w:asciiTheme="minorHAnsi" w:hAnsiTheme="minorHAnsi" w:cstheme="minorHAnsi"/>
          <w:sz w:val="22"/>
          <w:szCs w:val="22"/>
        </w:rPr>
        <w:t>to assist in a multi-faceted approach to the management of service users.</w:t>
      </w:r>
      <w:r w:rsidRPr="00D15481">
        <w:rPr>
          <w:rFonts w:asciiTheme="minorHAnsi" w:hAnsiTheme="minorHAnsi" w:cstheme="minorHAnsi"/>
          <w:sz w:val="22"/>
          <w:szCs w:val="22"/>
        </w:rPr>
        <w:t xml:space="preserve"> </w:t>
      </w:r>
    </w:p>
    <w:p w14:paraId="78367AE3" w14:textId="77777777" w:rsidR="00122CAF" w:rsidRPr="00D15481" w:rsidRDefault="00122CAF" w:rsidP="00122CAF">
      <w:pPr>
        <w:pStyle w:val="Bullet1"/>
        <w:numPr>
          <w:ilvl w:val="0"/>
          <w:numId w:val="11"/>
        </w:numPr>
        <w:spacing w:line="240" w:lineRule="auto"/>
        <w:ind w:left="284" w:hanging="284"/>
        <w:contextualSpacing w:val="0"/>
        <w:rPr>
          <w:rFonts w:asciiTheme="minorHAnsi" w:hAnsiTheme="minorHAnsi" w:cstheme="minorHAnsi"/>
          <w:sz w:val="22"/>
          <w:szCs w:val="22"/>
        </w:rPr>
      </w:pPr>
      <w:r w:rsidRPr="00D15481">
        <w:rPr>
          <w:rFonts w:asciiTheme="minorHAnsi" w:hAnsiTheme="minorHAnsi" w:cstheme="minorHAnsi"/>
          <w:sz w:val="22"/>
          <w:szCs w:val="22"/>
        </w:rPr>
        <w:t>Contribute to the provision of timely and accurate collection of data against Key Performance Indicators.</w:t>
      </w:r>
    </w:p>
    <w:p w14:paraId="5D154D00" w14:textId="77777777" w:rsidR="00122CAF" w:rsidRPr="00D15481" w:rsidRDefault="00122CAF" w:rsidP="00122CAF">
      <w:pPr>
        <w:pStyle w:val="Bullet1"/>
        <w:numPr>
          <w:ilvl w:val="0"/>
          <w:numId w:val="11"/>
        </w:numPr>
        <w:spacing w:line="240" w:lineRule="auto"/>
        <w:ind w:left="284" w:hanging="284"/>
        <w:contextualSpacing w:val="0"/>
        <w:rPr>
          <w:rFonts w:asciiTheme="minorHAnsi" w:hAnsiTheme="minorHAnsi" w:cstheme="minorHAnsi"/>
          <w:sz w:val="22"/>
          <w:szCs w:val="22"/>
        </w:rPr>
      </w:pPr>
      <w:r>
        <w:rPr>
          <w:rFonts w:asciiTheme="minorHAnsi" w:hAnsiTheme="minorHAnsi" w:cstheme="minorHAnsi"/>
          <w:sz w:val="22"/>
          <w:szCs w:val="22"/>
        </w:rPr>
        <w:t>Promote the continued professional development of self and peers through the provision and acceptance of valid feedback in a sensitive and authentic manner.   This includes engagement in reflective practice and practice integrity forums</w:t>
      </w:r>
    </w:p>
    <w:p w14:paraId="1537E0A1" w14:textId="77777777" w:rsidR="00122CAF" w:rsidRPr="00D15481" w:rsidRDefault="00122CAF" w:rsidP="00122CAF">
      <w:pPr>
        <w:pStyle w:val="Bullet1"/>
        <w:numPr>
          <w:ilvl w:val="0"/>
          <w:numId w:val="11"/>
        </w:numPr>
        <w:spacing w:line="240" w:lineRule="auto"/>
        <w:ind w:left="284" w:hanging="284"/>
        <w:contextualSpacing w:val="0"/>
        <w:rPr>
          <w:rFonts w:asciiTheme="minorHAnsi" w:hAnsiTheme="minorHAnsi" w:cstheme="minorHAnsi"/>
          <w:sz w:val="22"/>
          <w:szCs w:val="22"/>
        </w:rPr>
      </w:pPr>
      <w:r w:rsidRPr="00D15481">
        <w:rPr>
          <w:rFonts w:asciiTheme="minorHAnsi" w:hAnsiTheme="minorHAnsi" w:cstheme="minorHAnsi"/>
          <w:sz w:val="22"/>
          <w:szCs w:val="22"/>
        </w:rPr>
        <w:t xml:space="preserve">Actively and meaningfully engage in </w:t>
      </w:r>
      <w:r>
        <w:rPr>
          <w:rFonts w:asciiTheme="minorHAnsi" w:hAnsiTheme="minorHAnsi" w:cstheme="minorHAnsi"/>
          <w:sz w:val="22"/>
          <w:szCs w:val="22"/>
        </w:rPr>
        <w:t>clinical</w:t>
      </w:r>
      <w:r w:rsidRPr="00D15481">
        <w:rPr>
          <w:rFonts w:asciiTheme="minorHAnsi" w:hAnsiTheme="minorHAnsi" w:cstheme="minorHAnsi"/>
          <w:sz w:val="22"/>
          <w:szCs w:val="22"/>
        </w:rPr>
        <w:t xml:space="preserve"> supervision and respond to clinical feedback provided.</w:t>
      </w:r>
    </w:p>
    <w:p w14:paraId="1BB13BFC" w14:textId="77777777" w:rsidR="00122CAF" w:rsidRPr="00D15481" w:rsidRDefault="00122CAF" w:rsidP="00122CAF">
      <w:pPr>
        <w:pStyle w:val="Bullet1"/>
        <w:numPr>
          <w:ilvl w:val="0"/>
          <w:numId w:val="11"/>
        </w:numPr>
        <w:spacing w:line="240" w:lineRule="auto"/>
        <w:ind w:left="284" w:hanging="284"/>
        <w:contextualSpacing w:val="0"/>
        <w:rPr>
          <w:rFonts w:asciiTheme="minorHAnsi" w:hAnsiTheme="minorHAnsi" w:cstheme="minorHAnsi"/>
          <w:sz w:val="22"/>
          <w:szCs w:val="22"/>
        </w:rPr>
      </w:pPr>
      <w:r w:rsidRPr="00D15481">
        <w:rPr>
          <w:rFonts w:asciiTheme="minorHAnsi" w:hAnsiTheme="minorHAnsi" w:cstheme="minorHAnsi"/>
          <w:sz w:val="22"/>
          <w:szCs w:val="22"/>
        </w:rPr>
        <w:t xml:space="preserve">Work as an effective member of the </w:t>
      </w:r>
      <w:r>
        <w:rPr>
          <w:rFonts w:asciiTheme="minorHAnsi" w:hAnsiTheme="minorHAnsi" w:cstheme="minorHAnsi"/>
          <w:sz w:val="22"/>
          <w:szCs w:val="22"/>
        </w:rPr>
        <w:t>multidisciplinary</w:t>
      </w:r>
      <w:r w:rsidRPr="00D15481">
        <w:rPr>
          <w:rFonts w:asciiTheme="minorHAnsi" w:hAnsiTheme="minorHAnsi" w:cstheme="minorHAnsi"/>
          <w:sz w:val="22"/>
          <w:szCs w:val="22"/>
        </w:rPr>
        <w:t xml:space="preserve"> team.</w:t>
      </w:r>
    </w:p>
    <w:p w14:paraId="7956EE90" w14:textId="77777777" w:rsidR="00122CAF" w:rsidRPr="00D15481" w:rsidRDefault="00122CAF" w:rsidP="00122CAF">
      <w:pPr>
        <w:pStyle w:val="Bullet1"/>
        <w:numPr>
          <w:ilvl w:val="0"/>
          <w:numId w:val="11"/>
        </w:numPr>
        <w:spacing w:line="240" w:lineRule="auto"/>
        <w:ind w:left="284" w:hanging="284"/>
        <w:contextualSpacing w:val="0"/>
        <w:rPr>
          <w:rFonts w:asciiTheme="minorHAnsi" w:hAnsiTheme="minorHAnsi" w:cstheme="minorHAnsi"/>
          <w:sz w:val="22"/>
          <w:szCs w:val="22"/>
        </w:rPr>
      </w:pPr>
      <w:r w:rsidRPr="00D15481">
        <w:rPr>
          <w:rFonts w:asciiTheme="minorHAnsi" w:hAnsiTheme="minorHAnsi" w:cstheme="minorHAnsi"/>
          <w:sz w:val="22"/>
          <w:szCs w:val="22"/>
        </w:rPr>
        <w:t xml:space="preserve">Actively contribute to ongoing research and training </w:t>
      </w:r>
      <w:r>
        <w:rPr>
          <w:rFonts w:asciiTheme="minorHAnsi" w:hAnsiTheme="minorHAnsi" w:cstheme="minorHAnsi"/>
          <w:sz w:val="22"/>
          <w:szCs w:val="22"/>
        </w:rPr>
        <w:t>in regard to evidence-based risk assessment and offence-specific intervention across a range of offending cohorts.</w:t>
      </w:r>
    </w:p>
    <w:p w14:paraId="170AF71C" w14:textId="77777777" w:rsidR="00122CAF" w:rsidRPr="00D15481" w:rsidRDefault="00122CAF" w:rsidP="00122CAF">
      <w:pPr>
        <w:pStyle w:val="Bullet1"/>
        <w:numPr>
          <w:ilvl w:val="0"/>
          <w:numId w:val="11"/>
        </w:numPr>
        <w:spacing w:line="240" w:lineRule="auto"/>
        <w:ind w:left="284" w:hanging="284"/>
        <w:contextualSpacing w:val="0"/>
        <w:rPr>
          <w:rFonts w:asciiTheme="minorHAnsi" w:hAnsiTheme="minorHAnsi" w:cstheme="minorHAnsi"/>
          <w:sz w:val="22"/>
          <w:szCs w:val="22"/>
        </w:rPr>
      </w:pPr>
      <w:bookmarkStart w:id="2" w:name="_Hlk80957203"/>
      <w:r w:rsidRPr="00D15481">
        <w:rPr>
          <w:rFonts w:asciiTheme="minorHAnsi" w:hAnsiTheme="minorHAnsi" w:cstheme="minorHAnsi"/>
          <w:sz w:val="22"/>
          <w:szCs w:val="22"/>
        </w:rPr>
        <w:t>Actively participate in professional development</w:t>
      </w:r>
      <w:r>
        <w:rPr>
          <w:rFonts w:asciiTheme="minorHAnsi" w:hAnsiTheme="minorHAnsi" w:cstheme="minorHAnsi"/>
          <w:sz w:val="22"/>
          <w:szCs w:val="22"/>
        </w:rPr>
        <w:t xml:space="preserve"> including, in the adaptation and application of best practice in regard to forensic risk assessment and intervention</w:t>
      </w:r>
    </w:p>
    <w:bookmarkEnd w:id="2"/>
    <w:p w14:paraId="1AB6BD1F" w14:textId="77777777" w:rsidR="00122CAF" w:rsidRPr="00D15481" w:rsidRDefault="00122CAF" w:rsidP="00122CAF">
      <w:pPr>
        <w:pStyle w:val="Bullet1"/>
        <w:numPr>
          <w:ilvl w:val="0"/>
          <w:numId w:val="11"/>
        </w:numPr>
        <w:spacing w:line="240" w:lineRule="auto"/>
        <w:ind w:left="284" w:hanging="284"/>
        <w:contextualSpacing w:val="0"/>
        <w:rPr>
          <w:rFonts w:asciiTheme="minorHAnsi" w:hAnsiTheme="minorHAnsi" w:cstheme="minorHAnsi"/>
          <w:sz w:val="22"/>
          <w:szCs w:val="22"/>
        </w:rPr>
      </w:pPr>
      <w:r>
        <w:rPr>
          <w:rFonts w:asciiTheme="minorHAnsi" w:hAnsiTheme="minorHAnsi" w:cstheme="minorHAnsi"/>
          <w:sz w:val="22"/>
          <w:szCs w:val="22"/>
        </w:rPr>
        <w:t>Contribute to</w:t>
      </w:r>
      <w:r w:rsidRPr="00D15481">
        <w:rPr>
          <w:rFonts w:asciiTheme="minorHAnsi" w:hAnsiTheme="minorHAnsi" w:cstheme="minorHAnsi"/>
          <w:sz w:val="22"/>
          <w:szCs w:val="22"/>
        </w:rPr>
        <w:t xml:space="preserve"> policy development as required.</w:t>
      </w:r>
    </w:p>
    <w:p w14:paraId="6F8220D5" w14:textId="77777777" w:rsidR="00122CAF" w:rsidRDefault="00122CAF" w:rsidP="00122CAF">
      <w:pPr>
        <w:pStyle w:val="Bullet1"/>
        <w:numPr>
          <w:ilvl w:val="0"/>
          <w:numId w:val="11"/>
        </w:numPr>
        <w:spacing w:line="240" w:lineRule="auto"/>
        <w:ind w:left="284" w:hanging="284"/>
        <w:contextualSpacing w:val="0"/>
        <w:rPr>
          <w:rFonts w:asciiTheme="minorHAnsi" w:hAnsiTheme="minorHAnsi" w:cstheme="minorHAnsi"/>
          <w:sz w:val="22"/>
          <w:szCs w:val="22"/>
        </w:rPr>
      </w:pPr>
      <w:r w:rsidRPr="00D15481">
        <w:rPr>
          <w:rFonts w:asciiTheme="minorHAnsi" w:hAnsiTheme="minorHAnsi" w:cstheme="minorHAnsi"/>
          <w:sz w:val="22"/>
          <w:szCs w:val="22"/>
        </w:rPr>
        <w:t>Other duties as directed.</w:t>
      </w:r>
    </w:p>
    <w:p w14:paraId="62568ABC" w14:textId="77777777" w:rsidR="0038134E" w:rsidRPr="00850EF2" w:rsidRDefault="0038134E" w:rsidP="0038134E">
      <w:pPr>
        <w:pStyle w:val="PDHeading2"/>
      </w:pPr>
      <w:r w:rsidRPr="00850EF2">
        <w:lastRenderedPageBreak/>
        <w:t>Key selection criteria</w:t>
      </w:r>
    </w:p>
    <w:bookmarkEnd w:id="1"/>
    <w:p w14:paraId="1C85C61E" w14:textId="77777777" w:rsidR="00533C96" w:rsidRPr="00870B9B" w:rsidRDefault="00533C96" w:rsidP="00533C96">
      <w:pPr>
        <w:pStyle w:val="PDHeading3"/>
      </w:pPr>
      <w:r w:rsidRPr="00870B9B">
        <w:t xml:space="preserve">Technical </w:t>
      </w:r>
      <w:r>
        <w:t>E</w:t>
      </w:r>
      <w:r w:rsidRPr="00870B9B">
        <w:t>xpertise</w:t>
      </w:r>
    </w:p>
    <w:p w14:paraId="4988C7C0" w14:textId="77777777" w:rsidR="00122CAF" w:rsidRPr="00D15481" w:rsidRDefault="00122CAF" w:rsidP="00122CAF">
      <w:pPr>
        <w:pStyle w:val="Bullet1"/>
        <w:numPr>
          <w:ilvl w:val="0"/>
          <w:numId w:val="12"/>
        </w:numPr>
        <w:spacing w:line="240" w:lineRule="auto"/>
        <w:contextualSpacing w:val="0"/>
        <w:rPr>
          <w:rFonts w:asciiTheme="minorHAnsi" w:hAnsiTheme="minorHAnsi" w:cstheme="minorHAnsi"/>
          <w:sz w:val="22"/>
          <w:szCs w:val="22"/>
        </w:rPr>
      </w:pPr>
      <w:r w:rsidRPr="00D15481">
        <w:rPr>
          <w:rFonts w:asciiTheme="minorHAnsi" w:hAnsiTheme="minorHAnsi" w:cstheme="minorHAnsi"/>
          <w:sz w:val="22"/>
          <w:szCs w:val="22"/>
        </w:rPr>
        <w:t>A knowledge of and commitment to the use of the Cognitive Behavioural Therapy model of therapeutic intervention.</w:t>
      </w:r>
    </w:p>
    <w:p w14:paraId="1F63F9E0" w14:textId="77777777" w:rsidR="00122CAF" w:rsidRPr="00D15481" w:rsidRDefault="00122CAF" w:rsidP="00122CAF">
      <w:pPr>
        <w:pStyle w:val="DJRtablebullet1"/>
        <w:numPr>
          <w:ilvl w:val="0"/>
          <w:numId w:val="12"/>
        </w:numPr>
        <w:spacing w:before="60" w:line="240" w:lineRule="auto"/>
        <w:rPr>
          <w:rFonts w:asciiTheme="minorHAnsi" w:hAnsiTheme="minorHAnsi" w:cstheme="minorHAnsi"/>
          <w:szCs w:val="22"/>
        </w:rPr>
      </w:pPr>
      <w:r w:rsidRPr="00D15481">
        <w:rPr>
          <w:rFonts w:asciiTheme="minorHAnsi" w:hAnsiTheme="minorHAnsi" w:cstheme="minorHAnsi"/>
          <w:szCs w:val="22"/>
        </w:rPr>
        <w:t>An</w:t>
      </w:r>
      <w:r>
        <w:rPr>
          <w:rFonts w:asciiTheme="minorHAnsi" w:hAnsiTheme="minorHAnsi" w:cstheme="minorHAnsi"/>
          <w:szCs w:val="22"/>
        </w:rPr>
        <w:t xml:space="preserve"> advanced</w:t>
      </w:r>
      <w:r w:rsidRPr="00D15481">
        <w:rPr>
          <w:rFonts w:asciiTheme="minorHAnsi" w:hAnsiTheme="minorHAnsi" w:cstheme="minorHAnsi"/>
          <w:szCs w:val="22"/>
        </w:rPr>
        <w:t xml:space="preserve"> understanding of and commitment to the application of best practice principles of therapeutic intervention with </w:t>
      </w:r>
      <w:r>
        <w:rPr>
          <w:rFonts w:asciiTheme="minorHAnsi" w:hAnsiTheme="minorHAnsi" w:cstheme="minorHAnsi"/>
          <w:szCs w:val="22"/>
        </w:rPr>
        <w:t>service users</w:t>
      </w:r>
      <w:r w:rsidRPr="00D15481">
        <w:rPr>
          <w:rFonts w:asciiTheme="minorHAnsi" w:hAnsiTheme="minorHAnsi" w:cstheme="minorHAnsi"/>
          <w:szCs w:val="22"/>
        </w:rPr>
        <w:t>, including (but not restricted to) the Risk Needs Responsivity Model, and Strengths Based Approaches.</w:t>
      </w:r>
    </w:p>
    <w:p w14:paraId="5975DA25" w14:textId="77777777" w:rsidR="00122CAF" w:rsidRDefault="00122CAF" w:rsidP="00122CAF">
      <w:pPr>
        <w:pStyle w:val="DJRtablebullet1"/>
        <w:numPr>
          <w:ilvl w:val="0"/>
          <w:numId w:val="12"/>
        </w:numPr>
        <w:spacing w:before="60" w:after="240" w:line="240" w:lineRule="auto"/>
        <w:ind w:left="357" w:hanging="357"/>
        <w:rPr>
          <w:rFonts w:asciiTheme="minorHAnsi" w:hAnsiTheme="minorHAnsi" w:cstheme="minorHAnsi"/>
          <w:szCs w:val="22"/>
        </w:rPr>
      </w:pPr>
      <w:r w:rsidRPr="00D15481">
        <w:rPr>
          <w:rFonts w:asciiTheme="minorHAnsi" w:hAnsiTheme="minorHAnsi" w:cstheme="minorHAnsi"/>
          <w:szCs w:val="22"/>
        </w:rPr>
        <w:t>Knowledge and skills in conducting assessments and developing case formulation</w:t>
      </w:r>
      <w:r>
        <w:rPr>
          <w:rFonts w:asciiTheme="minorHAnsi" w:hAnsiTheme="minorHAnsi" w:cstheme="minorHAnsi"/>
          <w:szCs w:val="22"/>
        </w:rPr>
        <w:t xml:space="preserve"> for individuals with complex treatment and behavioural needs.</w:t>
      </w:r>
    </w:p>
    <w:p w14:paraId="17D2B344" w14:textId="77777777" w:rsidR="00122CAF" w:rsidRDefault="00122CAF" w:rsidP="00122CAF">
      <w:pPr>
        <w:pStyle w:val="DJRtablebullet1"/>
        <w:numPr>
          <w:ilvl w:val="0"/>
          <w:numId w:val="0"/>
        </w:numPr>
        <w:spacing w:before="60" w:after="240" w:line="240" w:lineRule="auto"/>
        <w:ind w:left="357"/>
        <w:rPr>
          <w:rFonts w:asciiTheme="minorHAnsi" w:hAnsiTheme="minorHAnsi" w:cstheme="minorHAnsi"/>
          <w:szCs w:val="22"/>
        </w:rPr>
      </w:pPr>
    </w:p>
    <w:p w14:paraId="2AA70D27" w14:textId="77777777" w:rsidR="00A665C8" w:rsidRDefault="00A665C8" w:rsidP="00AD45C4">
      <w:pPr>
        <w:pStyle w:val="PDHeading3"/>
        <w:spacing w:after="120"/>
      </w:pPr>
      <w:r w:rsidRPr="008523BD">
        <w:t xml:space="preserve">Personal </w:t>
      </w:r>
      <w:r>
        <w:t>Attributes</w:t>
      </w:r>
    </w:p>
    <w:p w14:paraId="3EB94D4B" w14:textId="09ADC15C" w:rsidR="008442D8" w:rsidRPr="00F0652A" w:rsidRDefault="00A665C8" w:rsidP="00081EB8">
      <w:pPr>
        <w:pStyle w:val="PDBullet1"/>
        <w:spacing w:after="120"/>
      </w:pPr>
      <w:r w:rsidRPr="06AF5FF4">
        <w:rPr>
          <w:b/>
          <w:bCs/>
        </w:rPr>
        <w:t>Resilience:</w:t>
      </w:r>
      <w:r>
        <w:t xml:space="preserve"> </w:t>
      </w:r>
      <w:r w:rsidR="008442D8">
        <w:t xml:space="preserve">Keeps self and others calm when under pressure; </w:t>
      </w:r>
      <w:r w:rsidR="1EBF5ACC">
        <w:t>i</w:t>
      </w:r>
      <w:r w:rsidR="008442D8">
        <w:t>s decisive and charts course of actions enabling teams to resolve a challenging situation.</w:t>
      </w:r>
    </w:p>
    <w:p w14:paraId="240C8A5B" w14:textId="1D4BE7C5" w:rsidR="00A665C8" w:rsidRPr="00F0652A" w:rsidRDefault="00A665C8" w:rsidP="00081EB8">
      <w:pPr>
        <w:pStyle w:val="PDBullet1"/>
        <w:spacing w:after="120"/>
        <w:rPr>
          <w:color w:val="0D0D0D" w:themeColor="text2" w:themeTint="F2"/>
        </w:rPr>
      </w:pPr>
      <w:r w:rsidRPr="00F0652A">
        <w:rPr>
          <w:b/>
          <w:bCs/>
          <w:color w:val="0D0D0D" w:themeColor="text2" w:themeTint="F2"/>
        </w:rPr>
        <w:t xml:space="preserve">Self-awareness: </w:t>
      </w:r>
      <w:r w:rsidR="00CA4A3C" w:rsidRPr="00F0652A">
        <w:t>Coaches others to improve level of self</w:t>
      </w:r>
      <w:r w:rsidR="00B12A6C">
        <w:t>-</w:t>
      </w:r>
      <w:r w:rsidR="00CA4A3C" w:rsidRPr="00F0652A">
        <w:t>awareness. Leverages emotional intelligence to create a safe space for sensitive conversations which leads to increased level of people engagement</w:t>
      </w:r>
      <w:r w:rsidRPr="00F0652A">
        <w:rPr>
          <w:color w:val="0D0D0D" w:themeColor="text2" w:themeTint="F2"/>
        </w:rPr>
        <w:t>.</w:t>
      </w:r>
    </w:p>
    <w:p w14:paraId="752F6820" w14:textId="0C95A5CD" w:rsidR="00A665C8" w:rsidRPr="00346AA2" w:rsidRDefault="00A665C8" w:rsidP="00081EB8">
      <w:pPr>
        <w:pStyle w:val="PDBullet1"/>
        <w:spacing w:after="120"/>
        <w:rPr>
          <w:rFonts w:cs="Arial"/>
        </w:rPr>
      </w:pPr>
      <w:r w:rsidRPr="00346AA2">
        <w:rPr>
          <w:b/>
          <w:bCs/>
          <w:color w:val="0D0D0D" w:themeColor="text2" w:themeTint="F2"/>
        </w:rPr>
        <w:t>Promote Inclusion:</w:t>
      </w:r>
      <w:r w:rsidRPr="00346AA2">
        <w:rPr>
          <w:color w:val="0D0D0D" w:themeColor="text2" w:themeTint="F2"/>
        </w:rPr>
        <w:t xml:space="preserve"> </w:t>
      </w:r>
      <w:r w:rsidR="004247EB" w:rsidRPr="00346AA2">
        <w:t xml:space="preserve">Establishes a workforce that is diverse and takes advantage of relevant knowledge and skills; </w:t>
      </w:r>
      <w:r w:rsidR="2228000F" w:rsidRPr="00346AA2">
        <w:t>c</w:t>
      </w:r>
      <w:r w:rsidR="004247EB" w:rsidRPr="00346AA2">
        <w:t>reates opportunities to improve knowledge of teams in the area of diversity and inclusion.</w:t>
      </w:r>
    </w:p>
    <w:p w14:paraId="4C5CBE27" w14:textId="77777777" w:rsidR="00533C96" w:rsidRDefault="00533C96" w:rsidP="00AD45C4">
      <w:pPr>
        <w:pStyle w:val="PDHeading3"/>
        <w:spacing w:after="120"/>
      </w:pPr>
      <w:r>
        <w:t>Meaningful Outcomes</w:t>
      </w:r>
    </w:p>
    <w:p w14:paraId="66F34F8B" w14:textId="03553EC5" w:rsidR="00533C96" w:rsidRPr="0023018E" w:rsidRDefault="00533C96" w:rsidP="00081EB8">
      <w:pPr>
        <w:pStyle w:val="PDBullet1"/>
        <w:spacing w:after="120"/>
      </w:pPr>
      <w:r w:rsidRPr="06AF5FF4">
        <w:rPr>
          <w:b/>
          <w:bCs/>
        </w:rPr>
        <w:t xml:space="preserve">Partnering and Co-creation: </w:t>
      </w:r>
      <w:r>
        <w:t xml:space="preserve">Builds and maintains partnerships to achieve objectives; </w:t>
      </w:r>
      <w:r w:rsidR="25F91CD9">
        <w:t>c</w:t>
      </w:r>
      <w:r>
        <w:t xml:space="preserve">oaches others on the co-creation process and builds team commitment to co-creation by demonstrating personal commitment; </w:t>
      </w:r>
      <w:r w:rsidR="300C36DC">
        <w:t>b</w:t>
      </w:r>
      <w:r>
        <w:t xml:space="preserve">uilds trust in partnerships through timely and quality delivery of outcomes; </w:t>
      </w:r>
      <w:r w:rsidR="08F557E3">
        <w:t>f</w:t>
      </w:r>
      <w:r>
        <w:t>acilitates discussion and navigates differences of opinion to reach decisions.</w:t>
      </w:r>
    </w:p>
    <w:p w14:paraId="71DB68A0" w14:textId="77777777" w:rsidR="00533C96" w:rsidRDefault="00533C96" w:rsidP="00AD45C4">
      <w:pPr>
        <w:pStyle w:val="PDHeading3"/>
        <w:spacing w:after="120"/>
      </w:pPr>
      <w:r>
        <w:t>Enabling Delivery</w:t>
      </w:r>
    </w:p>
    <w:p w14:paraId="0949C780" w14:textId="77777777" w:rsidR="00533C96" w:rsidRPr="00F0652A" w:rsidRDefault="00533C96" w:rsidP="00081EB8">
      <w:pPr>
        <w:pStyle w:val="PDBullet1"/>
        <w:spacing w:after="120"/>
        <w:rPr>
          <w:b/>
          <w:bCs/>
        </w:rPr>
      </w:pPr>
      <w:r>
        <w:rPr>
          <w:b/>
          <w:bCs/>
        </w:rPr>
        <w:t xml:space="preserve">Critical </w:t>
      </w:r>
      <w:r w:rsidRPr="00F0652A">
        <w:rPr>
          <w:b/>
          <w:bCs/>
        </w:rPr>
        <w:t xml:space="preserve">Thinking and Problem Solving: </w:t>
      </w:r>
      <w:proofErr w:type="gramStart"/>
      <w:r w:rsidRPr="00F0652A">
        <w:t>Takes into account</w:t>
      </w:r>
      <w:proofErr w:type="gramEnd"/>
      <w:r w:rsidRPr="00F0652A">
        <w:t xml:space="preserve"> wider business context within business unit when considering options to resolve issues. Identifies recurring problems and prevents future recurrence by integrating solutions into work process. Delivers tangible business outcomes as a result of critically evaluating problems from multiple perspectives and delivering effective solutions.</w:t>
      </w:r>
    </w:p>
    <w:p w14:paraId="49BCB065" w14:textId="77777777" w:rsidR="00533C96" w:rsidRDefault="00533C96" w:rsidP="00AD45C4">
      <w:pPr>
        <w:pStyle w:val="PDHeading3"/>
        <w:spacing w:after="120"/>
      </w:pPr>
      <w:r>
        <w:t>Authentic Relationships</w:t>
      </w:r>
    </w:p>
    <w:p w14:paraId="200340FC" w14:textId="4A84E983" w:rsidR="00533C96" w:rsidRPr="00F0652A" w:rsidRDefault="00533C96" w:rsidP="00533C96">
      <w:pPr>
        <w:pStyle w:val="PDBullet1"/>
        <w:spacing w:after="280"/>
        <w:rPr>
          <w:b/>
          <w:bCs/>
        </w:rPr>
      </w:pPr>
      <w:r w:rsidRPr="06AF5FF4">
        <w:rPr>
          <w:b/>
          <w:bCs/>
        </w:rPr>
        <w:t xml:space="preserve">Interpersonal Skills: </w:t>
      </w:r>
      <w:r>
        <w:t xml:space="preserve">Detects the underlying concerns, interests or emotions that lie behind what is being said and done; </w:t>
      </w:r>
      <w:r w:rsidR="51943D5E">
        <w:t>p</w:t>
      </w:r>
      <w:r>
        <w:t xml:space="preserve">resents as genuine and sincere when dealing with others; </w:t>
      </w:r>
      <w:r w:rsidR="01A2D281">
        <w:t>p</w:t>
      </w:r>
      <w:r>
        <w:t xml:space="preserve">rojects an objective view of another’s positions; </w:t>
      </w:r>
      <w:r w:rsidR="7C9875AE">
        <w:t>u</w:t>
      </w:r>
      <w:r>
        <w:t>ses understanding of individuals to get the best outcomes for the person and organisation.</w:t>
      </w:r>
    </w:p>
    <w:p w14:paraId="37E0C1BD" w14:textId="6808A2BC" w:rsidR="00533C96" w:rsidRPr="00F0652A" w:rsidRDefault="00533C96" w:rsidP="00533C96">
      <w:pPr>
        <w:pStyle w:val="PDBullet1"/>
        <w:spacing w:after="280"/>
        <w:rPr>
          <w:b/>
          <w:bCs/>
        </w:rPr>
      </w:pPr>
      <w:r w:rsidRPr="06AF5FF4">
        <w:rPr>
          <w:b/>
          <w:bCs/>
        </w:rPr>
        <w:t xml:space="preserve">Managing Difficult Conversations: </w:t>
      </w:r>
      <w:r>
        <w:t xml:space="preserve">Seeks and evaluates options to resolve problems; </w:t>
      </w:r>
      <w:r w:rsidR="190B340E">
        <w:t>n</w:t>
      </w:r>
      <w:r>
        <w:t xml:space="preserve">egotiates agreed actions to deal with problems; </w:t>
      </w:r>
      <w:r w:rsidR="248C08C1">
        <w:t>c</w:t>
      </w:r>
      <w:r>
        <w:t>oaches others in negotiation.</w:t>
      </w:r>
    </w:p>
    <w:p w14:paraId="4475405C" w14:textId="51F9C7AF" w:rsidR="00533C96" w:rsidRPr="00F0652A" w:rsidRDefault="00533C96" w:rsidP="00533C96">
      <w:pPr>
        <w:pStyle w:val="PDBullet1"/>
        <w:spacing w:after="280"/>
        <w:rPr>
          <w:b/>
          <w:bCs/>
        </w:rPr>
      </w:pPr>
      <w:r w:rsidRPr="06AF5FF4">
        <w:rPr>
          <w:b/>
          <w:bCs/>
        </w:rPr>
        <w:lastRenderedPageBreak/>
        <w:t xml:space="preserve">Communicate with Impact: </w:t>
      </w:r>
      <w:r>
        <w:t xml:space="preserve">Makes a positive impression on others and comes across with credibility; </w:t>
      </w:r>
      <w:r w:rsidR="6E849C59">
        <w:t>c</w:t>
      </w:r>
      <w:r>
        <w:t xml:space="preserve">ommunicates orally in a manner that is clear fluent and holds the listeners’ attention; </w:t>
      </w:r>
      <w:r w:rsidR="71A73EF5">
        <w:t>a</w:t>
      </w:r>
      <w:r>
        <w:t>ble to deal with difficult and sensitive topics and questions.</w:t>
      </w:r>
    </w:p>
    <w:p w14:paraId="6132D4F3" w14:textId="2FC93DFF" w:rsidR="00533C96" w:rsidRPr="00F9401B" w:rsidRDefault="00533C96" w:rsidP="00081EB8">
      <w:pPr>
        <w:pStyle w:val="PDBullet1"/>
        <w:spacing w:after="120"/>
        <w:rPr>
          <w:b/>
          <w:bCs/>
        </w:rPr>
      </w:pPr>
      <w:r w:rsidRPr="06AF5FF4">
        <w:rPr>
          <w:b/>
          <w:bCs/>
        </w:rPr>
        <w:t xml:space="preserve">Stakeholder Management: </w:t>
      </w:r>
      <w:r>
        <w:t xml:space="preserve">Identifies issues in common for one or more clients or stakeholders and uses them to build mutually beneficial partnerships; </w:t>
      </w:r>
      <w:r w:rsidR="65030064">
        <w:t>i</w:t>
      </w:r>
      <w:r>
        <w:t xml:space="preserve">dentifies and responds to stakeholder’s underlying needs; </w:t>
      </w:r>
      <w:r w:rsidR="1F1C670F">
        <w:t>u</w:t>
      </w:r>
      <w:r>
        <w:t>ses understanding of the stakeholder’s organisational context to ensure outcomes are achieved.</w:t>
      </w:r>
    </w:p>
    <w:p w14:paraId="68090BE2" w14:textId="77777777" w:rsidR="0038134E" w:rsidRDefault="0038134E" w:rsidP="0038134E">
      <w:pPr>
        <w:pStyle w:val="PDHeading3"/>
      </w:pPr>
      <w:r w:rsidRPr="008523BD">
        <w:t>Qualifications</w:t>
      </w:r>
    </w:p>
    <w:p w14:paraId="681432E1" w14:textId="77777777" w:rsidR="00E02C5A" w:rsidRPr="00112097" w:rsidRDefault="00E02C5A" w:rsidP="00E02C5A">
      <w:pPr>
        <w:pStyle w:val="Bullet1"/>
        <w:numPr>
          <w:ilvl w:val="0"/>
          <w:numId w:val="12"/>
        </w:numPr>
        <w:tabs>
          <w:tab w:val="left" w:pos="426"/>
        </w:tabs>
        <w:rPr>
          <w:rFonts w:asciiTheme="minorHAnsi" w:hAnsiTheme="minorHAnsi"/>
          <w:sz w:val="22"/>
          <w:szCs w:val="22"/>
        </w:rPr>
      </w:pPr>
      <w:bookmarkStart w:id="3" w:name="_Hlk41306671"/>
      <w:r w:rsidRPr="008D7AF8">
        <w:rPr>
          <w:rFonts w:cs="Arial"/>
          <w:sz w:val="22"/>
          <w:szCs w:val="22"/>
        </w:rPr>
        <w:t xml:space="preserve">Registration as a Psychologist </w:t>
      </w:r>
      <w:r w:rsidRPr="008D7AF8">
        <w:rPr>
          <w:sz w:val="22"/>
          <w:szCs w:val="22"/>
        </w:rPr>
        <w:t>with the Australian Health Practitioner Regulation Agency; or</w:t>
      </w:r>
    </w:p>
    <w:p w14:paraId="69F0C7DD" w14:textId="77777777" w:rsidR="00E02C5A" w:rsidRPr="00D808BC" w:rsidRDefault="00E02C5A" w:rsidP="00E02C5A">
      <w:pPr>
        <w:pStyle w:val="Bullet1"/>
        <w:numPr>
          <w:ilvl w:val="0"/>
          <w:numId w:val="12"/>
        </w:numPr>
        <w:tabs>
          <w:tab w:val="left" w:pos="426"/>
        </w:tabs>
        <w:rPr>
          <w:rFonts w:asciiTheme="minorHAnsi" w:hAnsiTheme="minorHAnsi"/>
          <w:sz w:val="22"/>
          <w:szCs w:val="22"/>
        </w:rPr>
      </w:pPr>
      <w:r w:rsidRPr="00D808BC">
        <w:rPr>
          <w:sz w:val="22"/>
          <w:szCs w:val="22"/>
        </w:rPr>
        <w:t>Eligible for membership of the Australian Association of Social Work (AASW); or</w:t>
      </w:r>
    </w:p>
    <w:p w14:paraId="5530593A" w14:textId="77777777" w:rsidR="00E02C5A" w:rsidRPr="00D808BC" w:rsidRDefault="00E02C5A" w:rsidP="00E02C5A">
      <w:pPr>
        <w:pStyle w:val="Bullet1"/>
        <w:numPr>
          <w:ilvl w:val="0"/>
          <w:numId w:val="12"/>
        </w:numPr>
        <w:tabs>
          <w:tab w:val="left" w:pos="426"/>
        </w:tabs>
        <w:rPr>
          <w:rFonts w:asciiTheme="minorHAnsi" w:hAnsiTheme="minorHAnsi"/>
          <w:sz w:val="22"/>
          <w:szCs w:val="22"/>
        </w:rPr>
      </w:pPr>
      <w:r w:rsidRPr="00D808BC">
        <w:rPr>
          <w:sz w:val="22"/>
          <w:szCs w:val="22"/>
        </w:rPr>
        <w:t>A master’s degree in psychotherapy and eligible for registration with the Psychotherapy and Counselling Federation of Australia (PACFA); or</w:t>
      </w:r>
    </w:p>
    <w:p w14:paraId="3ADBEE25" w14:textId="77777777" w:rsidR="00E02C5A" w:rsidRPr="00D808BC" w:rsidRDefault="00E02C5A" w:rsidP="00E02C5A">
      <w:pPr>
        <w:pStyle w:val="Bullet1"/>
        <w:numPr>
          <w:ilvl w:val="0"/>
          <w:numId w:val="12"/>
        </w:numPr>
        <w:tabs>
          <w:tab w:val="left" w:pos="426"/>
        </w:tabs>
        <w:rPr>
          <w:rFonts w:asciiTheme="minorHAnsi" w:hAnsiTheme="minorHAnsi"/>
          <w:sz w:val="22"/>
          <w:szCs w:val="22"/>
        </w:rPr>
      </w:pPr>
      <w:r w:rsidRPr="00D808BC">
        <w:rPr>
          <w:rFonts w:asciiTheme="minorHAnsi" w:hAnsiTheme="minorHAnsi"/>
          <w:sz w:val="22"/>
          <w:szCs w:val="22"/>
        </w:rPr>
        <w:t xml:space="preserve">A master’s degree in </w:t>
      </w:r>
      <w:r w:rsidRPr="00D808BC">
        <w:rPr>
          <w:rFonts w:asciiTheme="minorHAnsi" w:hAnsiTheme="minorHAnsi" w:cstheme="minorHAnsi"/>
          <w:sz w:val="22"/>
          <w:szCs w:val="22"/>
        </w:rPr>
        <w:t xml:space="preserve">counselling and eligible for membership with </w:t>
      </w:r>
      <w:hyperlink r:id="rId16" w:history="1">
        <w:r w:rsidRPr="00D808BC">
          <w:rPr>
            <w:rFonts w:asciiTheme="minorHAnsi" w:hAnsiTheme="minorHAnsi" w:cstheme="minorHAnsi"/>
            <w:sz w:val="22"/>
            <w:szCs w:val="22"/>
          </w:rPr>
          <w:t>Australian Counselling Association (ACA)</w:t>
        </w:r>
      </w:hyperlink>
      <w:r w:rsidRPr="00D808BC">
        <w:rPr>
          <w:rFonts w:asciiTheme="minorHAnsi" w:hAnsiTheme="minorHAnsi" w:cstheme="minorHAnsi"/>
          <w:sz w:val="22"/>
          <w:szCs w:val="22"/>
        </w:rPr>
        <w:t xml:space="preserve"> or </w:t>
      </w:r>
      <w:hyperlink r:id="rId17" w:history="1">
        <w:r w:rsidRPr="00D808BC">
          <w:rPr>
            <w:rFonts w:asciiTheme="minorHAnsi" w:hAnsiTheme="minorHAnsi" w:cstheme="minorHAnsi"/>
            <w:sz w:val="22"/>
            <w:szCs w:val="22"/>
          </w:rPr>
          <w:t>Psychotherapy and Counselling Federation of Australia (PACFA)</w:t>
        </w:r>
      </w:hyperlink>
      <w:r w:rsidRPr="00D808BC">
        <w:rPr>
          <w:rFonts w:asciiTheme="minorHAnsi" w:hAnsiTheme="minorHAnsi" w:cstheme="minorHAnsi"/>
          <w:sz w:val="22"/>
          <w:szCs w:val="22"/>
        </w:rPr>
        <w:t>; or</w:t>
      </w:r>
    </w:p>
    <w:p w14:paraId="224BE6BF" w14:textId="77777777" w:rsidR="00E02C5A" w:rsidRPr="00CD7EF1" w:rsidRDefault="00E02C5A" w:rsidP="0006721F">
      <w:pPr>
        <w:pStyle w:val="Bullet1"/>
        <w:numPr>
          <w:ilvl w:val="0"/>
          <w:numId w:val="12"/>
        </w:numPr>
        <w:tabs>
          <w:tab w:val="left" w:pos="426"/>
        </w:tabs>
        <w:ind w:left="357" w:hanging="357"/>
        <w:rPr>
          <w:rFonts w:asciiTheme="minorHAnsi" w:hAnsiTheme="minorHAnsi"/>
          <w:sz w:val="22"/>
          <w:szCs w:val="22"/>
        </w:rPr>
      </w:pPr>
      <w:r w:rsidRPr="00CD7EF1">
        <w:rPr>
          <w:rFonts w:asciiTheme="minorHAnsi" w:hAnsiTheme="minorHAnsi"/>
          <w:sz w:val="22"/>
          <w:szCs w:val="22"/>
        </w:rPr>
        <w:t xml:space="preserve">Credentialed as a Mental </w:t>
      </w:r>
      <w:r w:rsidRPr="00CD7EF1">
        <w:rPr>
          <w:sz w:val="22"/>
          <w:szCs w:val="22"/>
        </w:rPr>
        <w:t>Health Nurse with the Australian College of Mental Health Nurses; or</w:t>
      </w:r>
    </w:p>
    <w:p w14:paraId="54DFF70A" w14:textId="77777777" w:rsidR="00E02C5A" w:rsidRPr="003B375C" w:rsidRDefault="00E02C5A" w:rsidP="00B0250D">
      <w:pPr>
        <w:pStyle w:val="Bullet1"/>
        <w:numPr>
          <w:ilvl w:val="0"/>
          <w:numId w:val="12"/>
        </w:numPr>
        <w:tabs>
          <w:tab w:val="left" w:pos="426"/>
        </w:tabs>
        <w:ind w:left="357" w:hanging="357"/>
        <w:rPr>
          <w:rFonts w:asciiTheme="minorHAnsi" w:hAnsiTheme="minorHAnsi"/>
          <w:sz w:val="22"/>
          <w:szCs w:val="22"/>
        </w:rPr>
      </w:pPr>
      <w:r w:rsidRPr="00CD7EF1">
        <w:rPr>
          <w:sz w:val="22"/>
          <w:szCs w:val="22"/>
        </w:rPr>
        <w:t>Registered as an Occupational Therapist with the Occupational Therapy Board of Australia.</w:t>
      </w:r>
    </w:p>
    <w:p w14:paraId="5BE89A60" w14:textId="5BD21F1B" w:rsidR="003B375C" w:rsidRPr="00CD7EF1" w:rsidRDefault="003B375C" w:rsidP="00A40FF1">
      <w:pPr>
        <w:pStyle w:val="Bullet1"/>
        <w:numPr>
          <w:ilvl w:val="0"/>
          <w:numId w:val="12"/>
        </w:numPr>
        <w:tabs>
          <w:tab w:val="left" w:pos="426"/>
        </w:tabs>
        <w:spacing w:after="240"/>
        <w:ind w:left="357" w:hanging="357"/>
        <w:rPr>
          <w:rFonts w:asciiTheme="minorHAnsi" w:hAnsiTheme="minorHAnsi"/>
          <w:sz w:val="22"/>
          <w:szCs w:val="22"/>
        </w:rPr>
      </w:pPr>
      <w:r>
        <w:rPr>
          <w:sz w:val="22"/>
          <w:szCs w:val="22"/>
        </w:rPr>
        <w:t>A current Victorian driver’s licence is required.</w:t>
      </w:r>
    </w:p>
    <w:bookmarkEnd w:id="3"/>
    <w:p w14:paraId="7F62331F" w14:textId="77777777" w:rsidR="0038134E" w:rsidRPr="00850EF2" w:rsidRDefault="0038134E" w:rsidP="0038134E">
      <w:pPr>
        <w:pStyle w:val="PDHeading2"/>
      </w:pPr>
      <w:r w:rsidRPr="00850EF2">
        <w:t>Important information</w:t>
      </w:r>
    </w:p>
    <w:p w14:paraId="399A8C28" w14:textId="7CD82938" w:rsidR="00451C56" w:rsidRPr="00FF1DFF" w:rsidRDefault="00451C56" w:rsidP="00122CAF">
      <w:pPr>
        <w:pStyle w:val="PDBody"/>
        <w:numPr>
          <w:ilvl w:val="0"/>
          <w:numId w:val="13"/>
        </w:numPr>
        <w:rPr>
          <w:iCs/>
        </w:rPr>
      </w:pPr>
      <w:r w:rsidRPr="00FF1DFF">
        <w:t xml:space="preserve">The salary range for this position is set out in the </w:t>
      </w:r>
      <w:r w:rsidRPr="008948A3">
        <w:t>Victorian Public Service Enterprise Agreement 202</w:t>
      </w:r>
      <w:r w:rsidR="00F84A7C">
        <w:t>4</w:t>
      </w:r>
      <w:r w:rsidRPr="008948A3">
        <w:t>.</w:t>
      </w:r>
      <w:r w:rsidRPr="00FF1DFF">
        <w:rPr>
          <w:i/>
          <w:iCs/>
        </w:rPr>
        <w:t xml:space="preserve"> </w:t>
      </w:r>
      <w:r w:rsidRPr="00FF1DFF">
        <w:t xml:space="preserve">Please refer to the Department of Treasury and Finance website </w:t>
      </w:r>
      <w:r w:rsidRPr="00623152">
        <w:t>(</w:t>
      </w:r>
      <w:hyperlink r:id="rId18" w:history="1">
        <w:r w:rsidRPr="00623152">
          <w:rPr>
            <w:color w:val="0072CE" w:themeColor="accent2"/>
          </w:rPr>
          <w:t>dtf.vic.gov.au</w:t>
        </w:r>
      </w:hyperlink>
      <w:r w:rsidRPr="00623152">
        <w:t>)</w:t>
      </w:r>
      <w:r w:rsidRPr="00FF1DFF">
        <w:t xml:space="preserve"> for</w:t>
      </w:r>
      <w:r w:rsidRPr="00FF1DFF">
        <w:rPr>
          <w:iCs/>
        </w:rPr>
        <w:t xml:space="preserve"> further information.</w:t>
      </w:r>
    </w:p>
    <w:p w14:paraId="78FFB8A3" w14:textId="77777777" w:rsidR="00451C56" w:rsidRPr="00547410" w:rsidRDefault="00451C56" w:rsidP="00122CAF">
      <w:pPr>
        <w:pStyle w:val="PDBody"/>
        <w:numPr>
          <w:ilvl w:val="0"/>
          <w:numId w:val="13"/>
        </w:numPr>
      </w:pPr>
      <w:r w:rsidRPr="00FF1DFF">
        <w:rPr>
          <w:iCs/>
        </w:rPr>
        <w:t>Department policy stipulates that salary upon commencement is paid at the base of the salary range for the relevant grade. Any above base requests require sign off by an executive delegate and will be by exception only or where required to match the current salary of Victorian Public Service staff transferring at</w:t>
      </w:r>
      <w:r>
        <w:rPr>
          <w:iCs/>
        </w:rPr>
        <w:t>-</w:t>
      </w:r>
      <w:r w:rsidRPr="00FF1DFF">
        <w:rPr>
          <w:iCs/>
        </w:rPr>
        <w:t>level.</w:t>
      </w:r>
    </w:p>
    <w:p w14:paraId="4B402D7A" w14:textId="213AF66C" w:rsidR="00547410" w:rsidRPr="00FF1DFF" w:rsidRDefault="00547410" w:rsidP="00122CAF">
      <w:pPr>
        <w:pStyle w:val="PDBody"/>
        <w:numPr>
          <w:ilvl w:val="0"/>
          <w:numId w:val="13"/>
        </w:numPr>
      </w:pPr>
      <w:r>
        <w:rPr>
          <w:rStyle w:val="ui-provider"/>
        </w:rPr>
        <w:t>If you have previously left the VPS on a departure/ separation package, employment restrictions may apply.</w:t>
      </w:r>
    </w:p>
    <w:p w14:paraId="4879019F" w14:textId="32524D3C" w:rsidR="004743FB" w:rsidRDefault="004743FB" w:rsidP="00122CAF">
      <w:pPr>
        <w:pStyle w:val="PDBody"/>
        <w:numPr>
          <w:ilvl w:val="0"/>
          <w:numId w:val="13"/>
        </w:numPr>
      </w:pPr>
      <w:r w:rsidRPr="00181AB9">
        <w:t>You may be required to mobilise to other areas to support priority projects or programs.</w:t>
      </w:r>
    </w:p>
    <w:p w14:paraId="453B7830" w14:textId="20C898CA" w:rsidR="00FA50FB" w:rsidRPr="00F77706" w:rsidRDefault="00FA50FB" w:rsidP="00122CAF">
      <w:pPr>
        <w:pStyle w:val="PDBody"/>
        <w:numPr>
          <w:ilvl w:val="0"/>
          <w:numId w:val="13"/>
        </w:numPr>
      </w:pPr>
      <w:r w:rsidRPr="004327F8">
        <w:rPr>
          <w:bCs/>
        </w:rPr>
        <w:t>The department is committed to providing and maintaining a working environment which is safe and without risk to the health of its employees.</w:t>
      </w:r>
    </w:p>
    <w:p w14:paraId="24BFEBC3" w14:textId="77777777" w:rsidR="00F77706" w:rsidRPr="00D95572" w:rsidRDefault="00F77706" w:rsidP="00F77706">
      <w:pPr>
        <w:pStyle w:val="PDHeading2"/>
      </w:pPr>
      <w:r>
        <w:t>Safety Commitment</w:t>
      </w:r>
    </w:p>
    <w:p w14:paraId="71C45068" w14:textId="77777777" w:rsidR="00F77706" w:rsidRPr="00F77706" w:rsidRDefault="00F77706" w:rsidP="00122CAF">
      <w:pPr>
        <w:numPr>
          <w:ilvl w:val="0"/>
          <w:numId w:val="13"/>
        </w:numPr>
        <w:shd w:val="clear" w:color="auto" w:fill="FFFFFF"/>
        <w:spacing w:before="0" w:after="240" w:line="312" w:lineRule="atLeast"/>
        <w:rPr>
          <w:rFonts w:ascii="Arial" w:hAnsi="Arial"/>
          <w:sz w:val="22"/>
        </w:rPr>
      </w:pPr>
      <w:r w:rsidRPr="00F77706">
        <w:rPr>
          <w:rFonts w:ascii="Arial" w:hAnsi="Arial"/>
          <w:sz w:val="22"/>
        </w:rPr>
        <w:t>Staff safety commitment - Actively participate in health, safety, and wellbeing (HSW) programs and proactively report on all HSW incidents through the Justice Incident Management System (JIMS) to embed and support a strong safety-first culture that supports the HSW Strategy’s vision of “a workforce that thinks safety and works safely".</w:t>
      </w:r>
    </w:p>
    <w:p w14:paraId="134DAB4E" w14:textId="77777777" w:rsidR="00F77706" w:rsidRPr="00F77706" w:rsidRDefault="00F77706" w:rsidP="00122CAF">
      <w:pPr>
        <w:numPr>
          <w:ilvl w:val="0"/>
          <w:numId w:val="13"/>
        </w:numPr>
        <w:shd w:val="clear" w:color="auto" w:fill="FFFFFF"/>
        <w:spacing w:before="0" w:after="0" w:line="312" w:lineRule="atLeast"/>
        <w:rPr>
          <w:rFonts w:ascii="Arial" w:hAnsi="Arial"/>
          <w:sz w:val="22"/>
        </w:rPr>
      </w:pPr>
      <w:r w:rsidRPr="00F77706">
        <w:rPr>
          <w:rFonts w:ascii="Arial" w:hAnsi="Arial"/>
          <w:sz w:val="22"/>
        </w:rPr>
        <w:lastRenderedPageBreak/>
        <w:t>Manager safety commitment - Create and maintain a working environment, that takes a zero-tolerance approach to unsafe practices and behaviours, which supports the HSW Strategy’s vision of “a workforce that thinks safety and works safely”.</w:t>
      </w:r>
    </w:p>
    <w:p w14:paraId="25B19D30" w14:textId="77777777" w:rsidR="00F77706" w:rsidRPr="0055780D" w:rsidRDefault="00F77706" w:rsidP="00122CAF">
      <w:pPr>
        <w:pStyle w:val="PDBody"/>
        <w:numPr>
          <w:ilvl w:val="0"/>
          <w:numId w:val="13"/>
        </w:numPr>
      </w:pPr>
      <w:r>
        <w:t xml:space="preserve">Child safety commitment - </w:t>
      </w:r>
      <w:r w:rsidRPr="0055780D">
        <w:t>The Department of Justice and Community Safety is committed to the safety and wellbeing of children and young people. We seek to prevent harm of any kind impacting children and young people and have zero tolerance for racism, child abuse and inequality. Children and young people’s rights, relationships, identity, and culture must be recognised and respected, their voices heard, and their concerns acted upon. We aim to foster a culturally safe, child safe and child friendly environment for all children and young people we have contact with, deliver services to, or are impacted by our work.</w:t>
      </w:r>
    </w:p>
    <w:p w14:paraId="68FA32B5" w14:textId="77777777" w:rsidR="0038134E" w:rsidRPr="00D95572" w:rsidRDefault="0038134E" w:rsidP="0038134E">
      <w:pPr>
        <w:pStyle w:val="PDHeading2"/>
      </w:pPr>
      <w:r w:rsidRPr="00D95572">
        <w:t>Pre-employment checks</w:t>
      </w:r>
    </w:p>
    <w:p w14:paraId="56AEDCD6" w14:textId="7603A11D" w:rsidR="00C42F5D" w:rsidRDefault="00C42F5D" w:rsidP="00C42F5D">
      <w:pPr>
        <w:pStyle w:val="PDBullet1"/>
        <w:numPr>
          <w:ilvl w:val="0"/>
          <w:numId w:val="0"/>
        </w:numPr>
      </w:pPr>
      <w:r>
        <w:t xml:space="preserve">All appointments to the Department of Justice and Community Safety are subject to reference checks, pre-employment misconduct screening and criminal record checks. Some positions may also be subject to a </w:t>
      </w:r>
      <w:r w:rsidRPr="002819C5">
        <w:t>Declaration of Private Interests (for executive and responsible officer roles)</w:t>
      </w:r>
      <w:r>
        <w:t>, medical check</w:t>
      </w:r>
      <w:r w:rsidR="00E251DE">
        <w:t>s</w:t>
      </w:r>
      <w:r>
        <w:t>, and/or ‘Working with Children Check.’</w:t>
      </w:r>
    </w:p>
    <w:p w14:paraId="0D5AE9DE" w14:textId="77777777" w:rsidR="00C42F5D" w:rsidRPr="00D95572" w:rsidRDefault="00C42F5D" w:rsidP="00C42F5D">
      <w:pPr>
        <w:pStyle w:val="PDBody"/>
      </w:pPr>
      <w:r w:rsidRPr="00D95572">
        <w:t>If the position is based in a prison, youth justice facility or community corrections location, or has offender management responsibilities, employment may be subject to a number of additional pre-employment security and safety checks, including, but not limited to:</w:t>
      </w:r>
    </w:p>
    <w:p w14:paraId="73CAA13E" w14:textId="77777777" w:rsidR="00C42F5D" w:rsidRPr="00D95572" w:rsidRDefault="00C42F5D" w:rsidP="00C42F5D">
      <w:pPr>
        <w:pStyle w:val="PDBullet1"/>
      </w:pPr>
      <w:r w:rsidRPr="00D95572">
        <w:t xml:space="preserve">Pre-employment Security </w:t>
      </w:r>
      <w:r>
        <w:t xml:space="preserve">and Misconduct </w:t>
      </w:r>
      <w:r w:rsidRPr="00D95572">
        <w:t>Check</w:t>
      </w:r>
      <w:r>
        <w:t>s</w:t>
      </w:r>
      <w:r w:rsidRPr="00D95572">
        <w:t xml:space="preserve"> (Declaration Form)</w:t>
      </w:r>
    </w:p>
    <w:p w14:paraId="3F98BF2F" w14:textId="77777777" w:rsidR="00C42F5D" w:rsidRDefault="00C42F5D" w:rsidP="00C42F5D">
      <w:pPr>
        <w:pStyle w:val="PDBullet1"/>
      </w:pPr>
      <w:r w:rsidRPr="00D95572">
        <w:t>National Police Record and Fingerprints Check and International Police Clearance (if applicable)</w:t>
      </w:r>
    </w:p>
    <w:p w14:paraId="61EB4B0F" w14:textId="77777777" w:rsidR="00C42F5D" w:rsidRDefault="00C42F5D" w:rsidP="00C42F5D">
      <w:pPr>
        <w:pStyle w:val="PDBullet1"/>
      </w:pPr>
      <w:r w:rsidRPr="00D95572">
        <w:t>VicRoads Information Check</w:t>
      </w:r>
    </w:p>
    <w:p w14:paraId="1AAB6840" w14:textId="77777777" w:rsidR="00C42F5D" w:rsidRDefault="00C42F5D" w:rsidP="00C42F5D">
      <w:pPr>
        <w:pStyle w:val="PDBullet1"/>
      </w:pPr>
      <w:r w:rsidRPr="00D95572">
        <w:t>Drivers Licence Check(s) (if applicable).</w:t>
      </w:r>
    </w:p>
    <w:p w14:paraId="3CCB2502" w14:textId="77777777" w:rsidR="00C42F5D" w:rsidRDefault="00C42F5D" w:rsidP="00C42F5D">
      <w:pPr>
        <w:pStyle w:val="PDBullet1"/>
        <w:numPr>
          <w:ilvl w:val="0"/>
          <w:numId w:val="0"/>
        </w:numPr>
        <w:ind w:left="74"/>
      </w:pPr>
    </w:p>
    <w:p w14:paraId="6E91665F" w14:textId="77777777" w:rsidR="005735BD" w:rsidRDefault="005735BD" w:rsidP="00770BBF">
      <w:pPr>
        <w:pStyle w:val="PDBullet1"/>
        <w:numPr>
          <w:ilvl w:val="0"/>
          <w:numId w:val="0"/>
        </w:numPr>
        <w:rPr>
          <w:rFonts w:ascii="Calibri" w:hAnsi="Calibri"/>
        </w:rPr>
      </w:pPr>
      <w:r w:rsidRPr="00E67B1D">
        <w:t xml:space="preserve">A National Police Check and an Australian Entitlement to Work Check is </w:t>
      </w:r>
      <w:r>
        <w:t>a requirement for all DJCS positions, and these checks require identification documents of either a passport or birth certificate.</w:t>
      </w:r>
    </w:p>
    <w:p w14:paraId="5B114ADD" w14:textId="77777777" w:rsidR="005735BD" w:rsidRDefault="005735BD" w:rsidP="005735BD">
      <w:pPr>
        <w:pStyle w:val="PDBullet1"/>
        <w:numPr>
          <w:ilvl w:val="0"/>
          <w:numId w:val="0"/>
        </w:numPr>
        <w:ind w:left="74"/>
      </w:pPr>
    </w:p>
    <w:p w14:paraId="7A875E8D" w14:textId="77777777" w:rsidR="0036586C" w:rsidRPr="00D71EC0" w:rsidRDefault="0036586C" w:rsidP="0036586C">
      <w:pPr>
        <w:pStyle w:val="PDBullet1"/>
        <w:numPr>
          <w:ilvl w:val="0"/>
          <w:numId w:val="0"/>
        </w:numPr>
      </w:pPr>
      <w:r w:rsidRPr="00D71EC0">
        <w:t xml:space="preserve">For Aboriginal </w:t>
      </w:r>
      <w:r>
        <w:t>Prioritised or D</w:t>
      </w:r>
      <w:r w:rsidRPr="00D71EC0">
        <w:t xml:space="preserve">esignated positions, a Certificate of Aboriginality (CoA) will be required prior to an offer of employment being made. </w:t>
      </w:r>
    </w:p>
    <w:p w14:paraId="3D96B379" w14:textId="4C873BD2" w:rsidR="005735BD" w:rsidRDefault="005735BD" w:rsidP="005735BD">
      <w:pPr>
        <w:rPr>
          <w:rFonts w:ascii="Calibri" w:hAnsi="Calibri"/>
        </w:rPr>
      </w:pPr>
      <w:r w:rsidRPr="00E67B1D">
        <w:rPr>
          <w:rFonts w:ascii="Arial" w:hAnsi="Arial"/>
          <w:sz w:val="22"/>
        </w:rPr>
        <w:t>Aboriginal and Torres Strait Islander applicants are strongly encouraged to email</w:t>
      </w:r>
      <w:r w:rsidR="00BE6D7F">
        <w:rPr>
          <w:rFonts w:ascii="Arial" w:hAnsi="Arial"/>
          <w:sz w:val="22"/>
        </w:rPr>
        <w:t>:</w:t>
      </w:r>
      <w:r w:rsidRPr="00E67B1D">
        <w:rPr>
          <w:rFonts w:ascii="Arial" w:hAnsi="Arial"/>
          <w:sz w:val="22"/>
        </w:rPr>
        <w:t xml:space="preserve"> </w:t>
      </w:r>
      <w:hyperlink r:id="rId19" w:history="1">
        <w:r w:rsidRPr="00E67B1D">
          <w:rPr>
            <w:rStyle w:val="Hyperlink"/>
            <w:rFonts w:ascii="Arial" w:hAnsi="Arial"/>
            <w:color w:val="0054A9" w:themeColor="accent1" w:themeTint="F2"/>
            <w:sz w:val="22"/>
          </w:rPr>
          <w:t>aboriginal.workforce@justice.vic.gov.au</w:t>
        </w:r>
      </w:hyperlink>
      <w:r>
        <w:t xml:space="preserve"> </w:t>
      </w:r>
      <w:r w:rsidRPr="00E67B1D">
        <w:rPr>
          <w:rFonts w:ascii="Arial" w:hAnsi="Arial"/>
          <w:sz w:val="22"/>
        </w:rPr>
        <w:t>for support and assistance if they have any concerns that they cannot meet the identification documents requirements.</w:t>
      </w:r>
    </w:p>
    <w:p w14:paraId="0E4ED113" w14:textId="205CB6DE" w:rsidR="0038134E" w:rsidRPr="00D95572" w:rsidRDefault="0038134E" w:rsidP="0038134E">
      <w:pPr>
        <w:pStyle w:val="PDHeading2"/>
      </w:pPr>
      <w:r w:rsidRPr="00D95572">
        <w:t>Values and behaviours</w:t>
      </w:r>
    </w:p>
    <w:p w14:paraId="545F356A" w14:textId="77777777" w:rsidR="00FA50FB" w:rsidRPr="00D95572" w:rsidRDefault="00FA50FB" w:rsidP="00FA50FB">
      <w:pPr>
        <w:pStyle w:val="PDBody"/>
      </w:pPr>
      <w:bookmarkStart w:id="4" w:name="_Hlk41306979"/>
      <w:r w:rsidRPr="00D95572">
        <w:t>Department of Justice and Community Safety employees are required to demonstrate commitment to:</w:t>
      </w:r>
    </w:p>
    <w:p w14:paraId="63910789" w14:textId="77777777" w:rsidR="00FA50FB" w:rsidRDefault="00FA50FB" w:rsidP="00FA50FB">
      <w:pPr>
        <w:pStyle w:val="PDBody"/>
        <w:rPr>
          <w:b/>
        </w:rPr>
      </w:pPr>
      <w:r w:rsidRPr="00D95572">
        <w:rPr>
          <w:b/>
        </w:rPr>
        <w:t xml:space="preserve">The </w:t>
      </w:r>
      <w:r>
        <w:rPr>
          <w:b/>
        </w:rPr>
        <w:t xml:space="preserve">Victorian Public Sector Values: </w:t>
      </w:r>
      <w:r w:rsidRPr="00403796">
        <w:t>responsiveness, integrity, impartiality, accountability, respect, leadership and human rights.</w:t>
      </w:r>
      <w:r w:rsidRPr="00A40FD4">
        <w:rPr>
          <w:b/>
        </w:rPr>
        <w:t xml:space="preserve"> </w:t>
      </w:r>
    </w:p>
    <w:p w14:paraId="4DDAFF6A" w14:textId="77777777" w:rsidR="00FA50FB" w:rsidRPr="00D95572" w:rsidRDefault="00FA50FB" w:rsidP="00FA50FB">
      <w:pPr>
        <w:pStyle w:val="PDBody"/>
      </w:pPr>
      <w:r w:rsidRPr="00D95572">
        <w:rPr>
          <w:b/>
        </w:rPr>
        <w:t xml:space="preserve">The </w:t>
      </w:r>
      <w:r>
        <w:rPr>
          <w:b/>
        </w:rPr>
        <w:t>E</w:t>
      </w:r>
      <w:r w:rsidRPr="00D95572">
        <w:rPr>
          <w:b/>
        </w:rPr>
        <w:t>nvironment</w:t>
      </w:r>
      <w:r>
        <w:rPr>
          <w:b/>
        </w:rPr>
        <w:t>:</w:t>
      </w:r>
      <w:r w:rsidRPr="00D95572">
        <w:t xml:space="preserve"> </w:t>
      </w:r>
      <w:r>
        <w:t>T</w:t>
      </w:r>
      <w:r w:rsidRPr="00D95572">
        <w:t>he department is committed to minimising its environmental impact and requires all staff to comply with its environmental policy.</w:t>
      </w:r>
    </w:p>
    <w:p w14:paraId="65856DE2" w14:textId="77777777" w:rsidR="00FA50FB" w:rsidRPr="00D95572" w:rsidRDefault="00FA50FB" w:rsidP="00FA50FB">
      <w:pPr>
        <w:pStyle w:val="PDBody"/>
      </w:pPr>
      <w:r w:rsidRPr="00D95572">
        <w:rPr>
          <w:b/>
        </w:rPr>
        <w:lastRenderedPageBreak/>
        <w:t>Recordkeeping</w:t>
      </w:r>
      <w:r>
        <w:rPr>
          <w:b/>
        </w:rPr>
        <w:t>:</w:t>
      </w:r>
      <w:r w:rsidRPr="00D95572">
        <w:t xml:space="preserve"> </w:t>
      </w:r>
      <w:r>
        <w:t>T</w:t>
      </w:r>
      <w:r w:rsidRPr="00D95572">
        <w:t>he department is committed to good recordkeeping and requires all staff to routinely create and keep full and accurate records of their work-related activities, transactions and decisions, using authorised systems.</w:t>
      </w:r>
    </w:p>
    <w:p w14:paraId="4AD551EA" w14:textId="77777777" w:rsidR="00FA50FB" w:rsidRPr="00D95572" w:rsidRDefault="00FA50FB" w:rsidP="00FA50FB">
      <w:pPr>
        <w:pStyle w:val="PDBody"/>
      </w:pPr>
      <w:r w:rsidRPr="00D95572">
        <w:rPr>
          <w:b/>
        </w:rPr>
        <w:t>Diversity</w:t>
      </w:r>
      <w:r>
        <w:rPr>
          <w:b/>
        </w:rPr>
        <w:t>:</w:t>
      </w:r>
      <w:r w:rsidRPr="00D95572">
        <w:rPr>
          <w:b/>
        </w:rPr>
        <w:t xml:space="preserve"> </w:t>
      </w:r>
      <w:r>
        <w:rPr>
          <w:bCs/>
        </w:rPr>
        <w:t>T</w:t>
      </w:r>
      <w:r w:rsidRPr="00D95572">
        <w:t>he department values an inclusive workplace that embraces diversity and strongly encourages applications from Aboriginal people, people with disability, people from the LGBTIQ community, and people from culturally diverse backgrounds</w:t>
      </w:r>
      <w:r>
        <w:t>.</w:t>
      </w:r>
    </w:p>
    <w:p w14:paraId="3A0117CF" w14:textId="77777777" w:rsidR="0038134E" w:rsidRPr="00D95572" w:rsidRDefault="0038134E" w:rsidP="0038134E">
      <w:pPr>
        <w:pStyle w:val="PDHeading2"/>
      </w:pPr>
      <w:r w:rsidRPr="00D95572">
        <w:t xml:space="preserve"> Further information</w:t>
      </w:r>
    </w:p>
    <w:bookmarkEnd w:id="4"/>
    <w:p w14:paraId="56FB2FD9" w14:textId="77777777" w:rsidR="0038134E" w:rsidRPr="00D122A1" w:rsidRDefault="0038134E" w:rsidP="0038134E">
      <w:pPr>
        <w:pStyle w:val="PDBody"/>
      </w:pPr>
      <w:r w:rsidRPr="00D95572">
        <w:rPr>
          <w:color w:val="0D0D0D" w:themeColor="text2" w:themeTint="F2"/>
        </w:rPr>
        <w:t xml:space="preserve">Please visit </w:t>
      </w:r>
      <w:r w:rsidRPr="00485D05">
        <w:rPr>
          <w:color w:val="0D0D0D" w:themeColor="text2" w:themeTint="F2"/>
        </w:rPr>
        <w:t>About the Department</w:t>
      </w:r>
      <w:r w:rsidRPr="00D95572">
        <w:rPr>
          <w:color w:val="0D0D0D" w:themeColor="text2" w:themeTint="F2"/>
        </w:rPr>
        <w:t xml:space="preserve"> on the </w:t>
      </w:r>
      <w:hyperlink r:id="rId20" w:history="1">
        <w:r w:rsidRPr="00485D05">
          <w:rPr>
            <w:rStyle w:val="Hyperlink"/>
            <w:color w:val="0054A9" w:themeColor="accent1" w:themeTint="F2"/>
          </w:rPr>
          <w:t>Department of Justice and Community Safety website</w:t>
        </w:r>
      </w:hyperlink>
      <w:r w:rsidRPr="00D95572">
        <w:rPr>
          <w:color w:val="0D0D0D" w:themeColor="text2" w:themeTint="F2"/>
        </w:rPr>
        <w:t xml:space="preserve"> </w:t>
      </w:r>
      <w:r w:rsidRPr="004F5BC3">
        <w:rPr>
          <w:color w:val="0D0D0D" w:themeColor="text2" w:themeTint="F2"/>
          <w:u w:val="single"/>
        </w:rPr>
        <w:t>(</w:t>
      </w:r>
      <w:r w:rsidRPr="00623152">
        <w:rPr>
          <w:color w:val="0072CE" w:themeColor="accent2"/>
          <w:u w:val="single"/>
        </w:rPr>
        <w:t>http//:www.</w:t>
      </w:r>
      <w:hyperlink r:id="rId21" w:history="1">
        <w:r w:rsidRPr="00623152">
          <w:rPr>
            <w:color w:val="0072CE" w:themeColor="accent2"/>
            <w:u w:val="single"/>
          </w:rPr>
          <w:t>justice.vic.gov.au</w:t>
        </w:r>
      </w:hyperlink>
      <w:r w:rsidRPr="00623152">
        <w:rPr>
          <w:color w:val="201547" w:themeColor="text1"/>
        </w:rPr>
        <w:t>)</w:t>
      </w:r>
      <w:r w:rsidRPr="00623152">
        <w:rPr>
          <w:color w:val="0072CE" w:themeColor="accent2"/>
        </w:rPr>
        <w:t xml:space="preserve"> </w:t>
      </w:r>
      <w:r w:rsidRPr="00D95572">
        <w:rPr>
          <w:color w:val="0D0D0D" w:themeColor="text2" w:themeTint="F2"/>
        </w:rPr>
        <w:t>for information on:</w:t>
      </w:r>
    </w:p>
    <w:p w14:paraId="7D6774E4" w14:textId="7D05A772" w:rsidR="0038134E" w:rsidRPr="003C4125" w:rsidRDefault="00F70295" w:rsidP="0038134E">
      <w:pPr>
        <w:pStyle w:val="PDBullet1"/>
      </w:pPr>
      <w:r>
        <w:t>O</w:t>
      </w:r>
      <w:r w:rsidR="0038134E" w:rsidRPr="003C4125">
        <w:t>rganisational values and structure</w:t>
      </w:r>
    </w:p>
    <w:p w14:paraId="04FC3F99" w14:textId="583C3DFA" w:rsidR="0038134E" w:rsidRPr="003C4125" w:rsidRDefault="00F70295" w:rsidP="0038134E">
      <w:pPr>
        <w:pStyle w:val="PDBullet1"/>
      </w:pPr>
      <w:r>
        <w:t>O</w:t>
      </w:r>
      <w:r w:rsidR="0038134E" w:rsidRPr="003C4125">
        <w:t>ur policies such as privacy and conflict of interest</w:t>
      </w:r>
    </w:p>
    <w:p w14:paraId="5C20924B" w14:textId="3B708E3A" w:rsidR="0038134E" w:rsidRPr="003C4125" w:rsidRDefault="00F70295" w:rsidP="0038134E">
      <w:pPr>
        <w:pStyle w:val="PDBullet1"/>
      </w:pPr>
      <w:r>
        <w:t>T</w:t>
      </w:r>
      <w:r w:rsidR="0038134E" w:rsidRPr="003C4125">
        <w:t>he Victorian Public Service (VPS) code of conduct</w:t>
      </w:r>
    </w:p>
    <w:p w14:paraId="4298BE50" w14:textId="583ED8A3" w:rsidR="000A02E9" w:rsidRPr="003C4125" w:rsidRDefault="00F70295" w:rsidP="000A02E9">
      <w:pPr>
        <w:pStyle w:val="PDBullet1"/>
      </w:pPr>
      <w:r>
        <w:t>O</w:t>
      </w:r>
      <w:r w:rsidR="0038134E" w:rsidRPr="003C4125">
        <w:t>ur commitment to the safety and wellbeing of children.</w:t>
      </w:r>
    </w:p>
    <w:sectPr w:rsidR="000A02E9" w:rsidRPr="003C4125" w:rsidSect="00304A37">
      <w:type w:val="continuous"/>
      <w:pgSz w:w="11906" w:h="16838" w:code="9"/>
      <w:pgMar w:top="1871" w:right="991" w:bottom="1418" w:left="851" w:header="0" w:footer="400"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780FC" w14:textId="77777777" w:rsidR="00B52B3F" w:rsidRDefault="00B52B3F">
      <w:r>
        <w:separator/>
      </w:r>
    </w:p>
  </w:endnote>
  <w:endnote w:type="continuationSeparator" w:id="0">
    <w:p w14:paraId="4F1E7F70" w14:textId="77777777" w:rsidR="00B52B3F" w:rsidRDefault="00B52B3F">
      <w:r>
        <w:continuationSeparator/>
      </w:r>
    </w:p>
  </w:endnote>
  <w:endnote w:type="continuationNotice" w:id="1">
    <w:p w14:paraId="3CEDD181" w14:textId="77777777" w:rsidR="00B52B3F" w:rsidRDefault="00B52B3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VIC">
    <w:panose1 w:val="000005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IC Light">
    <w:panose1 w:val="000004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402748574"/>
      <w:docPartObj>
        <w:docPartGallery w:val="Page Numbers (Bottom of Page)"/>
        <w:docPartUnique/>
      </w:docPartObj>
    </w:sdtPr>
    <w:sdtContent>
      <w:sdt>
        <w:sdtPr>
          <w:rPr>
            <w:sz w:val="16"/>
            <w:szCs w:val="16"/>
          </w:rPr>
          <w:id w:val="621885708"/>
          <w:docPartObj>
            <w:docPartGallery w:val="Page Numbers (Top of Page)"/>
            <w:docPartUnique/>
          </w:docPartObj>
        </w:sdtPr>
        <w:sdtContent>
          <w:p w14:paraId="68BB23BD" w14:textId="12FAED15" w:rsidR="00D22380" w:rsidRPr="004F5BC3" w:rsidRDefault="00FE30B8" w:rsidP="00594D4D">
            <w:pPr>
              <w:pStyle w:val="DJRfooter"/>
              <w:tabs>
                <w:tab w:val="clear" w:pos="10206"/>
                <w:tab w:val="left" w:pos="567"/>
                <w:tab w:val="left" w:pos="1418"/>
                <w:tab w:val="left" w:pos="4395"/>
              </w:tabs>
              <w:rPr>
                <w:sz w:val="16"/>
                <w:szCs w:val="16"/>
              </w:rPr>
            </w:pPr>
            <w:r>
              <w:rPr>
                <w:noProof/>
                <w:lang w:eastAsia="en-AU"/>
              </w:rPr>
              <w:drawing>
                <wp:anchor distT="0" distB="0" distL="114300" distR="114300" simplePos="0" relativeHeight="251681792" behindDoc="1" locked="0" layoutInCell="1" allowOverlap="1" wp14:anchorId="6D490E59" wp14:editId="1D8BAD6D">
                  <wp:simplePos x="0" y="0"/>
                  <wp:positionH relativeFrom="margin">
                    <wp:posOffset>4939030</wp:posOffset>
                  </wp:positionH>
                  <wp:positionV relativeFrom="paragraph">
                    <wp:posOffset>203835</wp:posOffset>
                  </wp:positionV>
                  <wp:extent cx="1510665" cy="411480"/>
                  <wp:effectExtent l="0" t="0" r="63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510665" cy="411480"/>
                          </a:xfrm>
                          <a:prstGeom prst="rect">
                            <a:avLst/>
                          </a:prstGeom>
                        </pic:spPr>
                      </pic:pic>
                    </a:graphicData>
                  </a:graphic>
                  <wp14:sizeRelH relativeFrom="margin">
                    <wp14:pctWidth>0</wp14:pctWidth>
                  </wp14:sizeRelH>
                  <wp14:sizeRelV relativeFrom="margin">
                    <wp14:pctHeight>0</wp14:pctHeight>
                  </wp14:sizeRelV>
                </wp:anchor>
              </w:drawing>
            </w:r>
          </w:p>
          <w:p w14:paraId="3110D1B0" w14:textId="44BCEABB" w:rsidR="006A4493" w:rsidRPr="00FA50FB" w:rsidRDefault="00000000" w:rsidP="006A4493">
            <w:pPr>
              <w:pStyle w:val="DJCSfooter"/>
              <w:tabs>
                <w:tab w:val="clear" w:pos="10206"/>
                <w:tab w:val="left" w:pos="567"/>
                <w:tab w:val="left" w:pos="1418"/>
                <w:tab w:val="left" w:pos="4395"/>
              </w:tabs>
              <w:rPr>
                <w:sz w:val="18"/>
              </w:rPr>
            </w:pPr>
            <w:sdt>
              <w:sdtPr>
                <w:rPr>
                  <w:sz w:val="18"/>
                </w:rPr>
                <w:id w:val="1604151393"/>
                <w:docPartObj>
                  <w:docPartGallery w:val="Page Numbers (Top of Page)"/>
                  <w:docPartUnique/>
                </w:docPartObj>
              </w:sdtPr>
              <w:sdtContent>
                <w:r w:rsidR="006A4493" w:rsidRPr="00FA50FB">
                  <w:rPr>
                    <w:sz w:val="18"/>
                  </w:rPr>
                  <w:t xml:space="preserve">Page </w:t>
                </w:r>
                <w:r w:rsidR="006A4493" w:rsidRPr="00FA50FB">
                  <w:rPr>
                    <w:bCs/>
                    <w:sz w:val="18"/>
                  </w:rPr>
                  <w:fldChar w:fldCharType="begin"/>
                </w:r>
                <w:r w:rsidR="006A4493" w:rsidRPr="00FA50FB">
                  <w:rPr>
                    <w:bCs/>
                    <w:sz w:val="18"/>
                  </w:rPr>
                  <w:instrText xml:space="preserve"> PAGE </w:instrText>
                </w:r>
                <w:r w:rsidR="006A4493" w:rsidRPr="00FA50FB">
                  <w:rPr>
                    <w:bCs/>
                    <w:sz w:val="18"/>
                  </w:rPr>
                  <w:fldChar w:fldCharType="separate"/>
                </w:r>
                <w:r w:rsidR="006A4493" w:rsidRPr="00FA50FB">
                  <w:rPr>
                    <w:bCs/>
                    <w:sz w:val="18"/>
                  </w:rPr>
                  <w:t>1</w:t>
                </w:r>
                <w:r w:rsidR="006A4493" w:rsidRPr="00FA50FB">
                  <w:rPr>
                    <w:bCs/>
                    <w:sz w:val="18"/>
                  </w:rPr>
                  <w:fldChar w:fldCharType="end"/>
                </w:r>
                <w:r w:rsidR="006A4493" w:rsidRPr="00FA50FB">
                  <w:rPr>
                    <w:sz w:val="18"/>
                  </w:rPr>
                  <w:t xml:space="preserve"> of </w:t>
                </w:r>
                <w:r w:rsidR="006A4493" w:rsidRPr="00FA50FB">
                  <w:rPr>
                    <w:bCs/>
                    <w:sz w:val="18"/>
                  </w:rPr>
                  <w:fldChar w:fldCharType="begin"/>
                </w:r>
                <w:r w:rsidR="006A4493" w:rsidRPr="00FA50FB">
                  <w:rPr>
                    <w:bCs/>
                    <w:sz w:val="18"/>
                  </w:rPr>
                  <w:instrText xml:space="preserve"> NUMPAGES  </w:instrText>
                </w:r>
                <w:r w:rsidR="006A4493" w:rsidRPr="00FA50FB">
                  <w:rPr>
                    <w:bCs/>
                    <w:sz w:val="18"/>
                  </w:rPr>
                  <w:fldChar w:fldCharType="separate"/>
                </w:r>
                <w:r w:rsidR="006A4493" w:rsidRPr="00FA50FB">
                  <w:rPr>
                    <w:bCs/>
                    <w:sz w:val="18"/>
                  </w:rPr>
                  <w:t>2</w:t>
                </w:r>
                <w:r w:rsidR="006A4493" w:rsidRPr="00FA50FB">
                  <w:rPr>
                    <w:bCs/>
                    <w:sz w:val="18"/>
                  </w:rPr>
                  <w:fldChar w:fldCharType="end"/>
                </w:r>
                <w:r w:rsidR="006A4493" w:rsidRPr="00FA50FB">
                  <w:rPr>
                    <w:b/>
                    <w:bCs/>
                    <w:sz w:val="18"/>
                  </w:rPr>
                  <w:tab/>
                </w:r>
                <w:r w:rsidR="00AD45C4">
                  <w:rPr>
                    <w:sz w:val="18"/>
                  </w:rPr>
                  <w:t xml:space="preserve">Forensic Clinician – </w:t>
                </w:r>
                <w:r w:rsidR="00F236D9">
                  <w:rPr>
                    <w:sz w:val="18"/>
                  </w:rPr>
                  <w:t xml:space="preserve">March </w:t>
                </w:r>
                <w:r w:rsidR="00AD45C4">
                  <w:rPr>
                    <w:sz w:val="18"/>
                  </w:rPr>
                  <w:t>202</w:t>
                </w:r>
                <w:r w:rsidR="00F236D9">
                  <w:rPr>
                    <w:sz w:val="18"/>
                  </w:rPr>
                  <w:t>5</w:t>
                </w:r>
              </w:sdtContent>
            </w:sdt>
          </w:p>
          <w:p w14:paraId="57E0D057" w14:textId="4072F824" w:rsidR="00F84DAD" w:rsidRPr="00A11421" w:rsidRDefault="00897698" w:rsidP="00594D4D">
            <w:pPr>
              <w:pStyle w:val="DJRfooter"/>
              <w:tabs>
                <w:tab w:val="clear" w:pos="10206"/>
                <w:tab w:val="left" w:pos="567"/>
                <w:tab w:val="left" w:pos="1418"/>
                <w:tab w:val="left" w:pos="4395"/>
              </w:tabs>
              <w:rPr>
                <w:noProof/>
                <w:lang w:eastAsia="en-AU"/>
              </w:rPr>
            </w:pPr>
            <w:r w:rsidRPr="004F5BC3">
              <w:rPr>
                <w:noProof/>
                <w:sz w:val="16"/>
                <w:szCs w:val="16"/>
                <w:lang w:eastAsia="en-AU"/>
              </w:rPr>
              <w:drawing>
                <wp:anchor distT="0" distB="0" distL="114300" distR="114300" simplePos="0" relativeHeight="251675648" behindDoc="1" locked="0" layoutInCell="1" allowOverlap="1" wp14:anchorId="4073C086" wp14:editId="33ADBB68">
                  <wp:simplePos x="0" y="0"/>
                  <wp:positionH relativeFrom="column">
                    <wp:posOffset>5638800</wp:posOffset>
                  </wp:positionH>
                  <wp:positionV relativeFrom="paragraph">
                    <wp:posOffset>9968865</wp:posOffset>
                  </wp:positionV>
                  <wp:extent cx="1380490" cy="375285"/>
                  <wp:effectExtent l="0" t="0" r="0" b="5715"/>
                  <wp:wrapNone/>
                  <wp:docPr id="2" name="Picture 2" descr="Victoria State Gove DJCS right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ctoria State Gove DJCS right black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049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5BC3">
              <w:rPr>
                <w:noProof/>
                <w:sz w:val="16"/>
                <w:szCs w:val="16"/>
                <w:lang w:eastAsia="en-AU"/>
              </w:rPr>
              <w:drawing>
                <wp:anchor distT="0" distB="0" distL="114300" distR="114300" simplePos="0" relativeHeight="251669504" behindDoc="1" locked="0" layoutInCell="1" allowOverlap="1" wp14:anchorId="2AFB5FBF" wp14:editId="0894E97F">
                  <wp:simplePos x="0" y="0"/>
                  <wp:positionH relativeFrom="column">
                    <wp:posOffset>5638800</wp:posOffset>
                  </wp:positionH>
                  <wp:positionV relativeFrom="paragraph">
                    <wp:posOffset>9968865</wp:posOffset>
                  </wp:positionV>
                  <wp:extent cx="1380490" cy="375285"/>
                  <wp:effectExtent l="0" t="0" r="0" b="5715"/>
                  <wp:wrapNone/>
                  <wp:docPr id="3" name="Picture 3" descr="Victoria State Gove DJCS right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ctoria State Gove DJCS right black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049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5BC3">
              <w:rPr>
                <w:noProof/>
                <w:sz w:val="16"/>
                <w:szCs w:val="16"/>
                <w:lang w:eastAsia="en-AU"/>
              </w:rPr>
              <w:drawing>
                <wp:anchor distT="0" distB="0" distL="114300" distR="114300" simplePos="0" relativeHeight="251663360" behindDoc="1" locked="0" layoutInCell="1" allowOverlap="1" wp14:anchorId="53CE6F13" wp14:editId="3187FFC0">
                  <wp:simplePos x="0" y="0"/>
                  <wp:positionH relativeFrom="column">
                    <wp:posOffset>5638800</wp:posOffset>
                  </wp:positionH>
                  <wp:positionV relativeFrom="paragraph">
                    <wp:posOffset>9968865</wp:posOffset>
                  </wp:positionV>
                  <wp:extent cx="1380490" cy="375285"/>
                  <wp:effectExtent l="0" t="0" r="0" b="5715"/>
                  <wp:wrapNone/>
                  <wp:docPr id="4" name="Picture 4" descr="Victoria State Gove DJCS right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ctoria State Gove DJCS right black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049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5BC3">
              <w:rPr>
                <w:noProof/>
                <w:sz w:val="16"/>
                <w:szCs w:val="16"/>
                <w:lang w:eastAsia="en-AU"/>
              </w:rPr>
              <w:drawing>
                <wp:anchor distT="0" distB="0" distL="114300" distR="114300" simplePos="0" relativeHeight="251657216" behindDoc="1" locked="0" layoutInCell="1" allowOverlap="1" wp14:anchorId="496B260B" wp14:editId="2E9F3DCD">
                  <wp:simplePos x="0" y="0"/>
                  <wp:positionH relativeFrom="column">
                    <wp:posOffset>5638800</wp:posOffset>
                  </wp:positionH>
                  <wp:positionV relativeFrom="paragraph">
                    <wp:posOffset>9968865</wp:posOffset>
                  </wp:positionV>
                  <wp:extent cx="1380490" cy="375285"/>
                  <wp:effectExtent l="0" t="0" r="0" b="5715"/>
                  <wp:wrapNone/>
                  <wp:docPr id="5" name="Picture 5" descr="Victoria State Gove DJCS right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ctoria State Gove DJCS right black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049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5BC3">
              <w:rPr>
                <w:noProof/>
                <w:sz w:val="16"/>
                <w:szCs w:val="16"/>
                <w:lang w:eastAsia="en-AU"/>
              </w:rPr>
              <w:drawing>
                <wp:anchor distT="0" distB="0" distL="114300" distR="114300" simplePos="0" relativeHeight="251651072" behindDoc="1" locked="0" layoutInCell="1" allowOverlap="1" wp14:anchorId="2E12B817" wp14:editId="1F2D234C">
                  <wp:simplePos x="0" y="0"/>
                  <wp:positionH relativeFrom="column">
                    <wp:posOffset>5638800</wp:posOffset>
                  </wp:positionH>
                  <wp:positionV relativeFrom="paragraph">
                    <wp:posOffset>9968865</wp:posOffset>
                  </wp:positionV>
                  <wp:extent cx="1380490" cy="375285"/>
                  <wp:effectExtent l="0" t="0" r="0" b="5715"/>
                  <wp:wrapNone/>
                  <wp:docPr id="6" name="Picture 6" descr="Victoria State Gove DJCS right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ctoria State Gove DJCS right black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049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5BC3">
              <w:rPr>
                <w:noProof/>
                <w:sz w:val="16"/>
                <w:szCs w:val="16"/>
                <w:lang w:eastAsia="en-AU"/>
              </w:rPr>
              <w:drawing>
                <wp:anchor distT="0" distB="0" distL="114300" distR="114300" simplePos="0" relativeHeight="251644928" behindDoc="1" locked="0" layoutInCell="1" allowOverlap="1" wp14:anchorId="21AFE564" wp14:editId="73FFEB71">
                  <wp:simplePos x="0" y="0"/>
                  <wp:positionH relativeFrom="column">
                    <wp:posOffset>5638800</wp:posOffset>
                  </wp:positionH>
                  <wp:positionV relativeFrom="paragraph">
                    <wp:posOffset>9968865</wp:posOffset>
                  </wp:positionV>
                  <wp:extent cx="1380490" cy="375285"/>
                  <wp:effectExtent l="0" t="0" r="0" b="5715"/>
                  <wp:wrapNone/>
                  <wp:docPr id="7" name="Picture 7" descr="Victoria State Gove DJCS right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 State Gove DJCS right black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049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5BC3">
              <w:rPr>
                <w:noProof/>
                <w:sz w:val="16"/>
                <w:szCs w:val="16"/>
                <w:lang w:eastAsia="en-AU"/>
              </w:rPr>
              <w:drawing>
                <wp:anchor distT="0" distB="0" distL="114300" distR="114300" simplePos="0" relativeHeight="251638784" behindDoc="1" locked="0" layoutInCell="1" allowOverlap="1" wp14:anchorId="3BF83E25" wp14:editId="7A820E32">
                  <wp:simplePos x="0" y="0"/>
                  <wp:positionH relativeFrom="column">
                    <wp:posOffset>5638800</wp:posOffset>
                  </wp:positionH>
                  <wp:positionV relativeFrom="paragraph">
                    <wp:posOffset>9968865</wp:posOffset>
                  </wp:positionV>
                  <wp:extent cx="1380490" cy="375285"/>
                  <wp:effectExtent l="0" t="0" r="0" b="5715"/>
                  <wp:wrapNone/>
                  <wp:docPr id="8" name="Picture 8" descr="Victoria State Gove DJCS right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toria State Gove DJCS right black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0490" cy="37528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71BEC" w14:textId="77777777" w:rsidR="001D21C8" w:rsidRDefault="001D21C8" w:rsidP="001D21C8">
    <w:pPr>
      <w:pStyle w:val="DJRfooter"/>
      <w:tabs>
        <w:tab w:val="clear" w:pos="10206"/>
        <w:tab w:val="left" w:pos="567"/>
        <w:tab w:val="left" w:pos="3969"/>
        <w:tab w:val="right" w:pos="7371"/>
      </w:tabs>
    </w:pPr>
    <w:r>
      <w:rPr>
        <w:noProof/>
        <w:lang w:eastAsia="en-AU"/>
      </w:rPr>
      <w:drawing>
        <wp:anchor distT="0" distB="0" distL="114300" distR="114300" simplePos="0" relativeHeight="251658240" behindDoc="1" locked="0" layoutInCell="1" allowOverlap="1" wp14:anchorId="47EC0C6B" wp14:editId="45A52F46">
          <wp:simplePos x="0" y="0"/>
          <wp:positionH relativeFrom="page">
            <wp:posOffset>-173</wp:posOffset>
          </wp:positionH>
          <wp:positionV relativeFrom="page">
            <wp:posOffset>9919681</wp:posOffset>
          </wp:positionV>
          <wp:extent cx="7559640" cy="762120"/>
          <wp:effectExtent l="0" t="0" r="0" b="0"/>
          <wp:wrapNone/>
          <wp:docPr id="9" name="Picture 9" descr="Victoria State Government Justice and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sheet NEW logo placement.png"/>
                  <pic:cNvPicPr/>
                </pic:nvPicPr>
                <pic:blipFill>
                  <a:blip r:embed="rId1"/>
                  <a:stretch>
                    <a:fillRect/>
                  </a:stretch>
                </pic:blipFill>
                <pic:spPr>
                  <a:xfrm>
                    <a:off x="0" y="0"/>
                    <a:ext cx="7559640" cy="762120"/>
                  </a:xfrm>
                  <a:prstGeom prst="rect">
                    <a:avLst/>
                  </a:prstGeom>
                </pic:spPr>
              </pic:pic>
            </a:graphicData>
          </a:graphic>
          <wp14:sizeRelH relativeFrom="page">
            <wp14:pctWidth>0</wp14:pctWidth>
          </wp14:sizeRelH>
          <wp14:sizeRelV relativeFrom="page">
            <wp14:pctHeight>0</wp14:pctHeight>
          </wp14:sizeRelV>
        </wp:anchor>
      </w:drawing>
    </w:r>
    <w:r w:rsidRPr="00A11421">
      <w:fldChar w:fldCharType="begin"/>
    </w:r>
    <w:r w:rsidRPr="00A11421">
      <w:instrText xml:space="preserve"> PAGE </w:instrText>
    </w:r>
    <w:r w:rsidRPr="00A11421">
      <w:fldChar w:fldCharType="separate"/>
    </w:r>
    <w:r w:rsidR="00B4391C">
      <w:rPr>
        <w:noProof/>
      </w:rPr>
      <w:t>1</w:t>
    </w:r>
    <w:r w:rsidRPr="00A11421">
      <w:fldChar w:fldCharType="end"/>
    </w:r>
    <w:r>
      <w:t xml:space="preserve"> </w:t>
    </w:r>
    <w:r>
      <w:tab/>
      <w:t xml:space="preserve">TRIM ID: </w:t>
    </w:r>
    <w:sdt>
      <w:sdtPr>
        <w:alias w:val="Enter TRIM ID here"/>
        <w:tag w:val="Enter TRIM ID here"/>
        <w:id w:val="-104350473"/>
        <w:showingPlcHdr/>
        <w:text/>
      </w:sdtPr>
      <w:sdtContent>
        <w:r w:rsidRPr="00F84DAD">
          <w:rPr>
            <w:color w:val="00573F" w:themeColor="accent6"/>
          </w:rPr>
          <w:t>Enter TRIM ID here</w:t>
        </w:r>
      </w:sdtContent>
    </w:sdt>
    <w:r>
      <w:tab/>
    </w:r>
    <w:sdt>
      <w:sdtPr>
        <w:alias w:val="Enter document classification here"/>
        <w:tag w:val="Enter document classification here"/>
        <w:id w:val="-1177261273"/>
        <w:showingPlcHdr/>
        <w:text/>
      </w:sdtPr>
      <w:sdtContent>
        <w:r w:rsidRPr="00F84DAD">
          <w:rPr>
            <w:color w:val="00573F" w:themeColor="accent6"/>
          </w:rPr>
          <w:t xml:space="preserve">Enter document classification </w:t>
        </w:r>
        <w:r w:rsidRPr="008C3C81">
          <w:t>here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5DC84" w14:textId="77777777" w:rsidR="00B52B3F" w:rsidRDefault="00B52B3F" w:rsidP="002862F1">
      <w:pPr>
        <w:spacing w:before="120"/>
      </w:pPr>
      <w:r>
        <w:separator/>
      </w:r>
    </w:p>
  </w:footnote>
  <w:footnote w:type="continuationSeparator" w:id="0">
    <w:p w14:paraId="3EB4C21D" w14:textId="77777777" w:rsidR="00B52B3F" w:rsidRDefault="00B52B3F">
      <w:r>
        <w:continuationSeparator/>
      </w:r>
    </w:p>
    <w:p w14:paraId="3787B118" w14:textId="77777777" w:rsidR="00B52B3F" w:rsidRDefault="00B52B3F"/>
    <w:p w14:paraId="6BA1C866" w14:textId="77777777" w:rsidR="00B52B3F" w:rsidRDefault="00B52B3F"/>
  </w:footnote>
  <w:footnote w:type="continuationNotice" w:id="1">
    <w:p w14:paraId="4D665640" w14:textId="77777777" w:rsidR="00B52B3F" w:rsidRDefault="00B52B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E1D6A" w14:textId="54F63A62" w:rsidR="009D70A4" w:rsidRPr="0051568D" w:rsidRDefault="009D70A4" w:rsidP="005E4299">
    <w:pPr>
      <w:pStyle w:val="DJRheader"/>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A0748" w14:textId="1C040582" w:rsidR="00496002" w:rsidRPr="00F70FAD" w:rsidRDefault="00B66F6F" w:rsidP="00304A37">
    <w:pPr>
      <w:pStyle w:val="DJRheader"/>
      <w:ind w:left="-851"/>
    </w:pPr>
    <w:r>
      <w:rPr>
        <w:noProof/>
        <w:lang w:eastAsia="en-AU"/>
      </w:rPr>
      <w:drawing>
        <wp:inline distT="0" distB="0" distL="0" distR="0" wp14:anchorId="5CD7744A" wp14:editId="299451C9">
          <wp:extent cx="7511557" cy="965810"/>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a:extLst>
                      <a:ext uri="{C183D7F6-B498-43B3-948B-1728B52AA6E4}">
                        <adec:decorative xmlns:adec="http://schemas.microsoft.com/office/drawing/2017/decorative" val="1"/>
                      </a:ext>
                    </a:extLst>
                  </pic:cNvPr>
                  <pic:cNvPicPr/>
                </pic:nvPicPr>
                <pic:blipFill rotWithShape="1">
                  <a:blip r:embed="rId1"/>
                  <a:srcRect l="440" t="3116" r="-1"/>
                  <a:stretch/>
                </pic:blipFill>
                <pic:spPr bwMode="auto">
                  <a:xfrm>
                    <a:off x="0" y="0"/>
                    <a:ext cx="7526565" cy="96774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D2E30"/>
    <w:multiLevelType w:val="multilevel"/>
    <w:tmpl w:val="4A1477D0"/>
    <w:styleLink w:val="ZZNumbersloweralpha"/>
    <w:lvl w:ilvl="0">
      <w:start w:val="1"/>
      <w:numFmt w:val="lowerLetter"/>
      <w:pStyle w:val="DJRnumberloweralpha"/>
      <w:lvlText w:val="(%1)"/>
      <w:lvlJc w:val="left"/>
      <w:pPr>
        <w:tabs>
          <w:tab w:val="num" w:pos="397"/>
        </w:tabs>
        <w:ind w:left="397" w:hanging="397"/>
      </w:pPr>
      <w:rPr>
        <w:rFonts w:hint="default"/>
      </w:rPr>
    </w:lvl>
    <w:lvl w:ilvl="1">
      <w:start w:val="1"/>
      <w:numFmt w:val="lowerLetter"/>
      <w:pStyle w:val="DJR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C13704C"/>
    <w:multiLevelType w:val="hybridMultilevel"/>
    <w:tmpl w:val="7CF4FD68"/>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15A6114"/>
    <w:multiLevelType w:val="hybridMultilevel"/>
    <w:tmpl w:val="8A9849B6"/>
    <w:lvl w:ilvl="0" w:tplc="28500690">
      <w:start w:val="1"/>
      <w:numFmt w:val="bullet"/>
      <w:pStyle w:val="PDBullet1"/>
      <w:lvlText w:val=""/>
      <w:lvlJc w:val="left"/>
      <w:pPr>
        <w:tabs>
          <w:tab w:val="num" w:pos="714"/>
        </w:tabs>
        <w:ind w:left="714" w:hanging="357"/>
      </w:pPr>
      <w:rPr>
        <w:rFonts w:ascii="Symbol" w:hAnsi="Symbol" w:hint="default"/>
        <w:b w:val="0"/>
        <w:i w:val="0"/>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2B3223"/>
    <w:multiLevelType w:val="hybridMultilevel"/>
    <w:tmpl w:val="B352D8F6"/>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35B93B53"/>
    <w:multiLevelType w:val="hybridMultilevel"/>
    <w:tmpl w:val="C3FADED4"/>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7B96CDA"/>
    <w:multiLevelType w:val="multilevel"/>
    <w:tmpl w:val="B89CC9DE"/>
    <w:lvl w:ilvl="0">
      <w:start w:val="1"/>
      <w:numFmt w:val="bullet"/>
      <w:pStyle w:val="DJRnumberdigit"/>
      <w:lvlText w:val=""/>
      <w:lvlJc w:val="left"/>
      <w:pPr>
        <w:tabs>
          <w:tab w:val="num" w:pos="397"/>
        </w:tabs>
        <w:ind w:left="397" w:hanging="397"/>
      </w:pPr>
      <w:rPr>
        <w:rFonts w:ascii="Symbol" w:hAnsi="Symbol"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Rnumberdigitindent"/>
      <w:lvlText w:val="%2."/>
      <w:lvlJc w:val="left"/>
      <w:pPr>
        <w:tabs>
          <w:tab w:val="num" w:pos="794"/>
        </w:tabs>
        <w:ind w:left="794" w:hanging="397"/>
      </w:pPr>
      <w:rPr>
        <w:rFonts w:hint="default"/>
      </w:rPr>
    </w:lvl>
    <w:lvl w:ilvl="2">
      <w:start w:val="1"/>
      <w:numFmt w:val="bullet"/>
      <w:lvlRestart w:val="0"/>
      <w:pStyle w:val="DJRbulletafternumbers1"/>
      <w:lvlText w:val="•"/>
      <w:lvlJc w:val="left"/>
      <w:pPr>
        <w:ind w:left="624" w:hanging="227"/>
      </w:pPr>
      <w:rPr>
        <w:rFonts w:ascii="Calibri" w:hAnsi="Calibri" w:hint="default"/>
        <w:color w:val="auto"/>
      </w:rPr>
    </w:lvl>
    <w:lvl w:ilvl="3">
      <w:start w:val="1"/>
      <w:numFmt w:val="bullet"/>
      <w:lvlRestart w:val="0"/>
      <w:pStyle w:val="DJRbulletafternumbers2"/>
      <w:lvlText w:val="–"/>
      <w:lvlJc w:val="left"/>
      <w:pPr>
        <w:ind w:left="964" w:hanging="28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DJRnumberlowerroman"/>
      <w:lvlText w:val="(%1)"/>
      <w:lvlJc w:val="left"/>
      <w:pPr>
        <w:tabs>
          <w:tab w:val="num" w:pos="397"/>
        </w:tabs>
        <w:ind w:left="397" w:hanging="397"/>
      </w:pPr>
      <w:rPr>
        <w:rFonts w:hint="default"/>
      </w:rPr>
    </w:lvl>
    <w:lvl w:ilvl="1">
      <w:start w:val="1"/>
      <w:numFmt w:val="lowerRoman"/>
      <w:pStyle w:val="DJR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10B792A"/>
    <w:multiLevelType w:val="hybridMultilevel"/>
    <w:tmpl w:val="FAFE7A5C"/>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473924A7"/>
    <w:multiLevelType w:val="hybridMultilevel"/>
    <w:tmpl w:val="8DDC9FD8"/>
    <w:lvl w:ilvl="0" w:tplc="0C090001">
      <w:start w:val="1"/>
      <w:numFmt w:val="bullet"/>
      <w:lvlText w:val=""/>
      <w:lvlJc w:val="left"/>
      <w:pPr>
        <w:ind w:left="436" w:hanging="360"/>
      </w:pPr>
      <w:rPr>
        <w:rFonts w:ascii="Symbol" w:hAnsi="Symbol" w:hint="default"/>
      </w:rPr>
    </w:lvl>
    <w:lvl w:ilvl="1" w:tplc="0C090003">
      <w:start w:val="1"/>
      <w:numFmt w:val="bullet"/>
      <w:lvlText w:val="o"/>
      <w:lvlJc w:val="left"/>
      <w:pPr>
        <w:ind w:left="1156" w:hanging="360"/>
      </w:pPr>
      <w:rPr>
        <w:rFonts w:ascii="Courier New" w:hAnsi="Courier New" w:cs="Courier New" w:hint="default"/>
      </w:rPr>
    </w:lvl>
    <w:lvl w:ilvl="2" w:tplc="0C090005">
      <w:start w:val="1"/>
      <w:numFmt w:val="bullet"/>
      <w:lvlText w:val=""/>
      <w:lvlJc w:val="left"/>
      <w:pPr>
        <w:ind w:left="1876" w:hanging="360"/>
      </w:pPr>
      <w:rPr>
        <w:rFonts w:ascii="Wingdings" w:hAnsi="Wingdings" w:hint="default"/>
      </w:rPr>
    </w:lvl>
    <w:lvl w:ilvl="3" w:tplc="0C090001">
      <w:start w:val="1"/>
      <w:numFmt w:val="bullet"/>
      <w:lvlText w:val=""/>
      <w:lvlJc w:val="left"/>
      <w:pPr>
        <w:ind w:left="2596" w:hanging="360"/>
      </w:pPr>
      <w:rPr>
        <w:rFonts w:ascii="Symbol" w:hAnsi="Symbol" w:hint="default"/>
      </w:rPr>
    </w:lvl>
    <w:lvl w:ilvl="4" w:tplc="0C090003">
      <w:start w:val="1"/>
      <w:numFmt w:val="bullet"/>
      <w:lvlText w:val="o"/>
      <w:lvlJc w:val="left"/>
      <w:pPr>
        <w:ind w:left="3316" w:hanging="360"/>
      </w:pPr>
      <w:rPr>
        <w:rFonts w:ascii="Courier New" w:hAnsi="Courier New" w:cs="Courier New" w:hint="default"/>
      </w:rPr>
    </w:lvl>
    <w:lvl w:ilvl="5" w:tplc="0C090005">
      <w:start w:val="1"/>
      <w:numFmt w:val="bullet"/>
      <w:lvlText w:val=""/>
      <w:lvlJc w:val="left"/>
      <w:pPr>
        <w:ind w:left="4036" w:hanging="360"/>
      </w:pPr>
      <w:rPr>
        <w:rFonts w:ascii="Wingdings" w:hAnsi="Wingdings" w:hint="default"/>
      </w:rPr>
    </w:lvl>
    <w:lvl w:ilvl="6" w:tplc="0C090001">
      <w:start w:val="1"/>
      <w:numFmt w:val="bullet"/>
      <w:lvlText w:val=""/>
      <w:lvlJc w:val="left"/>
      <w:pPr>
        <w:ind w:left="4756" w:hanging="360"/>
      </w:pPr>
      <w:rPr>
        <w:rFonts w:ascii="Symbol" w:hAnsi="Symbol" w:hint="default"/>
      </w:rPr>
    </w:lvl>
    <w:lvl w:ilvl="7" w:tplc="0C090003">
      <w:start w:val="1"/>
      <w:numFmt w:val="bullet"/>
      <w:lvlText w:val="o"/>
      <w:lvlJc w:val="left"/>
      <w:pPr>
        <w:ind w:left="5476" w:hanging="360"/>
      </w:pPr>
      <w:rPr>
        <w:rFonts w:ascii="Courier New" w:hAnsi="Courier New" w:cs="Courier New" w:hint="default"/>
      </w:rPr>
    </w:lvl>
    <w:lvl w:ilvl="8" w:tplc="0C090005">
      <w:start w:val="1"/>
      <w:numFmt w:val="bullet"/>
      <w:lvlText w:val=""/>
      <w:lvlJc w:val="left"/>
      <w:pPr>
        <w:ind w:left="6196" w:hanging="360"/>
      </w:pPr>
      <w:rPr>
        <w:rFonts w:ascii="Wingdings" w:hAnsi="Wingdings" w:hint="default"/>
      </w:rPr>
    </w:lvl>
  </w:abstractNum>
  <w:abstractNum w:abstractNumId="10" w15:restartNumberingAfterBreak="0">
    <w:nsid w:val="47926BE2"/>
    <w:multiLevelType w:val="hybridMultilevel"/>
    <w:tmpl w:val="3500A76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1" w15:restartNumberingAfterBreak="0">
    <w:nsid w:val="541611C2"/>
    <w:multiLevelType w:val="multilevel"/>
    <w:tmpl w:val="251619AE"/>
    <w:styleLink w:val="ZZTablebullets"/>
    <w:lvl w:ilvl="0">
      <w:start w:val="1"/>
      <w:numFmt w:val="bullet"/>
      <w:pStyle w:val="DJRtablebullet1"/>
      <w:lvlText w:val="•"/>
      <w:lvlJc w:val="left"/>
      <w:pPr>
        <w:ind w:left="227" w:hanging="227"/>
      </w:pPr>
      <w:rPr>
        <w:rFonts w:ascii="Calibri" w:hAnsi="Calibri" w:hint="default"/>
      </w:rPr>
    </w:lvl>
    <w:lvl w:ilvl="1">
      <w:start w:val="1"/>
      <w:numFmt w:val="bullet"/>
      <w:lvlRestart w:val="0"/>
      <w:pStyle w:val="DJR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FF02BADC"/>
    <w:styleLink w:val="ZZBullets"/>
    <w:lvl w:ilvl="0">
      <w:start w:val="1"/>
      <w:numFmt w:val="bullet"/>
      <w:lvlText w:val="•"/>
      <w:lvlJc w:val="left"/>
      <w:pPr>
        <w:ind w:left="284" w:hanging="284"/>
      </w:pPr>
      <w:rPr>
        <w:rFonts w:ascii="Calibri" w:hAnsi="Calibri" w:hint="default"/>
      </w:rPr>
    </w:lvl>
    <w:lvl w:ilvl="1">
      <w:start w:val="1"/>
      <w:numFmt w:val="bullet"/>
      <w:lvlRestart w:val="0"/>
      <w:pStyle w:val="DJR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8160284"/>
    <w:multiLevelType w:val="hybridMultilevel"/>
    <w:tmpl w:val="55AAE5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987485E"/>
    <w:multiLevelType w:val="hybridMultilevel"/>
    <w:tmpl w:val="F754ED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0166FD8"/>
    <w:multiLevelType w:val="hybridMultilevel"/>
    <w:tmpl w:val="2AA6808A"/>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61C33D48"/>
    <w:multiLevelType w:val="hybridMultilevel"/>
    <w:tmpl w:val="7CD0C448"/>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6309259F"/>
    <w:multiLevelType w:val="multilevel"/>
    <w:tmpl w:val="866C5A8E"/>
    <w:styleLink w:val="ZZQuotebullets"/>
    <w:lvl w:ilvl="0">
      <w:start w:val="1"/>
      <w:numFmt w:val="bullet"/>
      <w:pStyle w:val="DJRquotebullet1"/>
      <w:lvlText w:val="•"/>
      <w:lvlJc w:val="left"/>
      <w:pPr>
        <w:ind w:left="680" w:hanging="283"/>
      </w:pPr>
      <w:rPr>
        <w:rFonts w:ascii="Calibri" w:hAnsi="Calibri" w:hint="default"/>
        <w:color w:val="auto"/>
      </w:rPr>
    </w:lvl>
    <w:lvl w:ilvl="1">
      <w:start w:val="1"/>
      <w:numFmt w:val="bullet"/>
      <w:lvlRestart w:val="0"/>
      <w:pStyle w:val="DJR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6C153F12"/>
    <w:multiLevelType w:val="hybridMultilevel"/>
    <w:tmpl w:val="41E098F2"/>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978806906">
    <w:abstractNumId w:val="6"/>
  </w:num>
  <w:num w:numId="2" w16cid:durableId="1605650555">
    <w:abstractNumId w:val="12"/>
  </w:num>
  <w:num w:numId="3" w16cid:durableId="1068379668">
    <w:abstractNumId w:val="5"/>
  </w:num>
  <w:num w:numId="4" w16cid:durableId="1511793292">
    <w:abstractNumId w:val="11"/>
  </w:num>
  <w:num w:numId="5" w16cid:durableId="1354455154">
    <w:abstractNumId w:val="17"/>
  </w:num>
  <w:num w:numId="6" w16cid:durableId="877855809">
    <w:abstractNumId w:val="7"/>
  </w:num>
  <w:num w:numId="7" w16cid:durableId="114495076">
    <w:abstractNumId w:val="0"/>
  </w:num>
  <w:num w:numId="8" w16cid:durableId="892152585">
    <w:abstractNumId w:val="12"/>
  </w:num>
  <w:num w:numId="9" w16cid:durableId="500705957">
    <w:abstractNumId w:val="11"/>
  </w:num>
  <w:num w:numId="10" w16cid:durableId="940187588">
    <w:abstractNumId w:val="2"/>
  </w:num>
  <w:num w:numId="11" w16cid:durableId="311836097">
    <w:abstractNumId w:val="10"/>
  </w:num>
  <w:num w:numId="12" w16cid:durableId="463080784">
    <w:abstractNumId w:val="14"/>
  </w:num>
  <w:num w:numId="13" w16cid:durableId="898324514">
    <w:abstractNumId w:val="13"/>
  </w:num>
  <w:num w:numId="14" w16cid:durableId="2016029854">
    <w:abstractNumId w:val="16"/>
  </w:num>
  <w:num w:numId="15" w16cid:durableId="720439423">
    <w:abstractNumId w:val="8"/>
  </w:num>
  <w:num w:numId="16" w16cid:durableId="1779256014">
    <w:abstractNumId w:val="18"/>
  </w:num>
  <w:num w:numId="17" w16cid:durableId="191235787">
    <w:abstractNumId w:val="15"/>
  </w:num>
  <w:num w:numId="18" w16cid:durableId="1172989672">
    <w:abstractNumId w:val="4"/>
  </w:num>
  <w:num w:numId="19" w16cid:durableId="612131589">
    <w:abstractNumId w:val="3"/>
  </w:num>
  <w:num w:numId="20" w16cid:durableId="334110839">
    <w:abstractNumId w:val="1"/>
  </w:num>
  <w:num w:numId="21" w16cid:durableId="2049210277">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C6B"/>
    <w:rsid w:val="00000667"/>
    <w:rsid w:val="0000183B"/>
    <w:rsid w:val="00001AD5"/>
    <w:rsid w:val="000034E0"/>
    <w:rsid w:val="000072B6"/>
    <w:rsid w:val="00007F5C"/>
    <w:rsid w:val="0001021B"/>
    <w:rsid w:val="00011D89"/>
    <w:rsid w:val="000122CE"/>
    <w:rsid w:val="00013677"/>
    <w:rsid w:val="000153AC"/>
    <w:rsid w:val="000154FD"/>
    <w:rsid w:val="00017502"/>
    <w:rsid w:val="0002159E"/>
    <w:rsid w:val="00024D89"/>
    <w:rsid w:val="000250B6"/>
    <w:rsid w:val="00025DF5"/>
    <w:rsid w:val="00026C76"/>
    <w:rsid w:val="00031884"/>
    <w:rsid w:val="00033D81"/>
    <w:rsid w:val="0003630F"/>
    <w:rsid w:val="00041BF0"/>
    <w:rsid w:val="0004536B"/>
    <w:rsid w:val="00046B68"/>
    <w:rsid w:val="00046D97"/>
    <w:rsid w:val="00050BE7"/>
    <w:rsid w:val="000527DD"/>
    <w:rsid w:val="000578B2"/>
    <w:rsid w:val="00060959"/>
    <w:rsid w:val="000623BB"/>
    <w:rsid w:val="000663CD"/>
    <w:rsid w:val="0006721F"/>
    <w:rsid w:val="00071C56"/>
    <w:rsid w:val="000733FE"/>
    <w:rsid w:val="00074219"/>
    <w:rsid w:val="00074ED5"/>
    <w:rsid w:val="00076136"/>
    <w:rsid w:val="000775AA"/>
    <w:rsid w:val="00081EB8"/>
    <w:rsid w:val="00083CC4"/>
    <w:rsid w:val="00084155"/>
    <w:rsid w:val="000844FC"/>
    <w:rsid w:val="0008508E"/>
    <w:rsid w:val="00087DFD"/>
    <w:rsid w:val="0009113B"/>
    <w:rsid w:val="0009186E"/>
    <w:rsid w:val="00092103"/>
    <w:rsid w:val="0009215D"/>
    <w:rsid w:val="00093402"/>
    <w:rsid w:val="0009493C"/>
    <w:rsid w:val="00094DA3"/>
    <w:rsid w:val="0009508D"/>
    <w:rsid w:val="00096CD1"/>
    <w:rsid w:val="000975D6"/>
    <w:rsid w:val="000A012C"/>
    <w:rsid w:val="000A02E9"/>
    <w:rsid w:val="000A0EB9"/>
    <w:rsid w:val="000A186C"/>
    <w:rsid w:val="000A1EA4"/>
    <w:rsid w:val="000A3150"/>
    <w:rsid w:val="000B0FE3"/>
    <w:rsid w:val="000B3EDB"/>
    <w:rsid w:val="000B4B7D"/>
    <w:rsid w:val="000B543D"/>
    <w:rsid w:val="000B5BF7"/>
    <w:rsid w:val="000B6BC8"/>
    <w:rsid w:val="000B7AD6"/>
    <w:rsid w:val="000C0303"/>
    <w:rsid w:val="000C03DF"/>
    <w:rsid w:val="000C42EA"/>
    <w:rsid w:val="000C4546"/>
    <w:rsid w:val="000C646C"/>
    <w:rsid w:val="000C6D55"/>
    <w:rsid w:val="000D103B"/>
    <w:rsid w:val="000D1242"/>
    <w:rsid w:val="000D24D2"/>
    <w:rsid w:val="000D355B"/>
    <w:rsid w:val="000E0569"/>
    <w:rsid w:val="000E0970"/>
    <w:rsid w:val="000E0BF1"/>
    <w:rsid w:val="000E3CC7"/>
    <w:rsid w:val="000E6BD4"/>
    <w:rsid w:val="000E7ECE"/>
    <w:rsid w:val="000F032B"/>
    <w:rsid w:val="000F0497"/>
    <w:rsid w:val="000F05A8"/>
    <w:rsid w:val="000F0C2A"/>
    <w:rsid w:val="000F1F1E"/>
    <w:rsid w:val="000F2259"/>
    <w:rsid w:val="000F4550"/>
    <w:rsid w:val="000F4C2C"/>
    <w:rsid w:val="000F62F0"/>
    <w:rsid w:val="00100F4C"/>
    <w:rsid w:val="00101BE9"/>
    <w:rsid w:val="00102C03"/>
    <w:rsid w:val="0010392D"/>
    <w:rsid w:val="0010447F"/>
    <w:rsid w:val="00104B5C"/>
    <w:rsid w:val="00104FE3"/>
    <w:rsid w:val="0010510E"/>
    <w:rsid w:val="0010601A"/>
    <w:rsid w:val="0010774F"/>
    <w:rsid w:val="00110704"/>
    <w:rsid w:val="0011164F"/>
    <w:rsid w:val="00113BAD"/>
    <w:rsid w:val="0011581C"/>
    <w:rsid w:val="0012071E"/>
    <w:rsid w:val="00120BD3"/>
    <w:rsid w:val="00122CAF"/>
    <w:rsid w:val="00122FEA"/>
    <w:rsid w:val="001232BD"/>
    <w:rsid w:val="00124ED5"/>
    <w:rsid w:val="00126E1B"/>
    <w:rsid w:val="001276FA"/>
    <w:rsid w:val="00134B76"/>
    <w:rsid w:val="00136A32"/>
    <w:rsid w:val="001445BA"/>
    <w:rsid w:val="001447B3"/>
    <w:rsid w:val="00144AFF"/>
    <w:rsid w:val="00144DD5"/>
    <w:rsid w:val="001508D9"/>
    <w:rsid w:val="00152073"/>
    <w:rsid w:val="00153860"/>
    <w:rsid w:val="00156316"/>
    <w:rsid w:val="00156598"/>
    <w:rsid w:val="0015685A"/>
    <w:rsid w:val="00161939"/>
    <w:rsid w:val="00161AA0"/>
    <w:rsid w:val="00162093"/>
    <w:rsid w:val="00171264"/>
    <w:rsid w:val="00172915"/>
    <w:rsid w:val="00172BAF"/>
    <w:rsid w:val="001745A8"/>
    <w:rsid w:val="00176B3C"/>
    <w:rsid w:val="001771DD"/>
    <w:rsid w:val="00177750"/>
    <w:rsid w:val="0017785A"/>
    <w:rsid w:val="00177995"/>
    <w:rsid w:val="00177A8C"/>
    <w:rsid w:val="00180564"/>
    <w:rsid w:val="00180704"/>
    <w:rsid w:val="00185E8B"/>
    <w:rsid w:val="00186B33"/>
    <w:rsid w:val="001875CA"/>
    <w:rsid w:val="0019078D"/>
    <w:rsid w:val="00190B1D"/>
    <w:rsid w:val="001912F9"/>
    <w:rsid w:val="001919BB"/>
    <w:rsid w:val="0019243D"/>
    <w:rsid w:val="00192F9D"/>
    <w:rsid w:val="00195DD2"/>
    <w:rsid w:val="00196EB8"/>
    <w:rsid w:val="00196EFB"/>
    <w:rsid w:val="001979FF"/>
    <w:rsid w:val="00197B17"/>
    <w:rsid w:val="001A1C54"/>
    <w:rsid w:val="001A2B9F"/>
    <w:rsid w:val="001A3ACE"/>
    <w:rsid w:val="001B047E"/>
    <w:rsid w:val="001B3F04"/>
    <w:rsid w:val="001C111D"/>
    <w:rsid w:val="001C277E"/>
    <w:rsid w:val="001C2A72"/>
    <w:rsid w:val="001C2DDE"/>
    <w:rsid w:val="001C4D60"/>
    <w:rsid w:val="001D0B75"/>
    <w:rsid w:val="001D1AF0"/>
    <w:rsid w:val="001D21C8"/>
    <w:rsid w:val="001D3C09"/>
    <w:rsid w:val="001D44E8"/>
    <w:rsid w:val="001D57D1"/>
    <w:rsid w:val="001D60EC"/>
    <w:rsid w:val="001E2CD6"/>
    <w:rsid w:val="001E44DF"/>
    <w:rsid w:val="001E68A5"/>
    <w:rsid w:val="001E6BB0"/>
    <w:rsid w:val="001F03C4"/>
    <w:rsid w:val="001F0D7B"/>
    <w:rsid w:val="001F1E9D"/>
    <w:rsid w:val="001F3826"/>
    <w:rsid w:val="001F6611"/>
    <w:rsid w:val="001F6E46"/>
    <w:rsid w:val="001F7C91"/>
    <w:rsid w:val="00203C3F"/>
    <w:rsid w:val="00204C21"/>
    <w:rsid w:val="00205F4C"/>
    <w:rsid w:val="002063E2"/>
    <w:rsid w:val="00206463"/>
    <w:rsid w:val="00206F2F"/>
    <w:rsid w:val="0021053D"/>
    <w:rsid w:val="00210A47"/>
    <w:rsid w:val="00210A92"/>
    <w:rsid w:val="002126A8"/>
    <w:rsid w:val="002127B6"/>
    <w:rsid w:val="00215658"/>
    <w:rsid w:val="002160B8"/>
    <w:rsid w:val="00216A4A"/>
    <w:rsid w:val="00216C03"/>
    <w:rsid w:val="00220C04"/>
    <w:rsid w:val="0022278D"/>
    <w:rsid w:val="00225231"/>
    <w:rsid w:val="00225790"/>
    <w:rsid w:val="0022701F"/>
    <w:rsid w:val="002333F5"/>
    <w:rsid w:val="00233724"/>
    <w:rsid w:val="00236E32"/>
    <w:rsid w:val="002406FB"/>
    <w:rsid w:val="002432E1"/>
    <w:rsid w:val="00244C04"/>
    <w:rsid w:val="00246207"/>
    <w:rsid w:val="00246C5E"/>
    <w:rsid w:val="00251343"/>
    <w:rsid w:val="00252EAD"/>
    <w:rsid w:val="002536A4"/>
    <w:rsid w:val="002539D3"/>
    <w:rsid w:val="00254F58"/>
    <w:rsid w:val="00256EAB"/>
    <w:rsid w:val="002620BC"/>
    <w:rsid w:val="00262802"/>
    <w:rsid w:val="00263A90"/>
    <w:rsid w:val="0026408B"/>
    <w:rsid w:val="00264A73"/>
    <w:rsid w:val="00266260"/>
    <w:rsid w:val="00267C3E"/>
    <w:rsid w:val="002709BB"/>
    <w:rsid w:val="00270D99"/>
    <w:rsid w:val="00272B6B"/>
    <w:rsid w:val="00273BAC"/>
    <w:rsid w:val="00274347"/>
    <w:rsid w:val="002763B3"/>
    <w:rsid w:val="002802E3"/>
    <w:rsid w:val="0028213D"/>
    <w:rsid w:val="00285BFE"/>
    <w:rsid w:val="00286096"/>
    <w:rsid w:val="002862F1"/>
    <w:rsid w:val="00287FEF"/>
    <w:rsid w:val="00291373"/>
    <w:rsid w:val="002940E5"/>
    <w:rsid w:val="0029597D"/>
    <w:rsid w:val="002962C3"/>
    <w:rsid w:val="0029752B"/>
    <w:rsid w:val="002A279C"/>
    <w:rsid w:val="002A483C"/>
    <w:rsid w:val="002A7D0D"/>
    <w:rsid w:val="002B0C7C"/>
    <w:rsid w:val="002B0CD9"/>
    <w:rsid w:val="002B1729"/>
    <w:rsid w:val="002B187A"/>
    <w:rsid w:val="002B36C7"/>
    <w:rsid w:val="002B495A"/>
    <w:rsid w:val="002B4DD4"/>
    <w:rsid w:val="002B5277"/>
    <w:rsid w:val="002B5375"/>
    <w:rsid w:val="002B77C1"/>
    <w:rsid w:val="002C26E8"/>
    <w:rsid w:val="002C2728"/>
    <w:rsid w:val="002C4C73"/>
    <w:rsid w:val="002C6589"/>
    <w:rsid w:val="002D5006"/>
    <w:rsid w:val="002E01D0"/>
    <w:rsid w:val="002E161D"/>
    <w:rsid w:val="002E3100"/>
    <w:rsid w:val="002E3B91"/>
    <w:rsid w:val="002E46FA"/>
    <w:rsid w:val="002E5C15"/>
    <w:rsid w:val="002E6C95"/>
    <w:rsid w:val="002E7C36"/>
    <w:rsid w:val="002F1E9E"/>
    <w:rsid w:val="002F3441"/>
    <w:rsid w:val="002F4B47"/>
    <w:rsid w:val="002F5F31"/>
    <w:rsid w:val="002F5F46"/>
    <w:rsid w:val="002F62EB"/>
    <w:rsid w:val="00301254"/>
    <w:rsid w:val="00302216"/>
    <w:rsid w:val="00303E53"/>
    <w:rsid w:val="00304A37"/>
    <w:rsid w:val="00306E5F"/>
    <w:rsid w:val="00307E14"/>
    <w:rsid w:val="003111F0"/>
    <w:rsid w:val="00314054"/>
    <w:rsid w:val="00316F27"/>
    <w:rsid w:val="003225D9"/>
    <w:rsid w:val="00322E4B"/>
    <w:rsid w:val="0032348F"/>
    <w:rsid w:val="003236C0"/>
    <w:rsid w:val="00323FE3"/>
    <w:rsid w:val="0032521E"/>
    <w:rsid w:val="00327870"/>
    <w:rsid w:val="00331655"/>
    <w:rsid w:val="0033259D"/>
    <w:rsid w:val="003325BC"/>
    <w:rsid w:val="00332E59"/>
    <w:rsid w:val="003333D2"/>
    <w:rsid w:val="003366A0"/>
    <w:rsid w:val="003406C6"/>
    <w:rsid w:val="00340719"/>
    <w:rsid w:val="003418CC"/>
    <w:rsid w:val="003425FC"/>
    <w:rsid w:val="003459BD"/>
    <w:rsid w:val="00346914"/>
    <w:rsid w:val="00346AA2"/>
    <w:rsid w:val="00347ABE"/>
    <w:rsid w:val="00350D38"/>
    <w:rsid w:val="0035158A"/>
    <w:rsid w:val="00351B36"/>
    <w:rsid w:val="00357B4E"/>
    <w:rsid w:val="0036303B"/>
    <w:rsid w:val="0036586C"/>
    <w:rsid w:val="003716FD"/>
    <w:rsid w:val="0037204B"/>
    <w:rsid w:val="00373025"/>
    <w:rsid w:val="0037419A"/>
    <w:rsid w:val="00374393"/>
    <w:rsid w:val="003744CF"/>
    <w:rsid w:val="00374717"/>
    <w:rsid w:val="0037676C"/>
    <w:rsid w:val="0038067E"/>
    <w:rsid w:val="00381043"/>
    <w:rsid w:val="0038134E"/>
    <w:rsid w:val="003829E5"/>
    <w:rsid w:val="003933D1"/>
    <w:rsid w:val="003956CC"/>
    <w:rsid w:val="00395C9A"/>
    <w:rsid w:val="00396D5E"/>
    <w:rsid w:val="003A0699"/>
    <w:rsid w:val="003A2B3B"/>
    <w:rsid w:val="003A4DB4"/>
    <w:rsid w:val="003A59F3"/>
    <w:rsid w:val="003A6B67"/>
    <w:rsid w:val="003A7609"/>
    <w:rsid w:val="003B13B6"/>
    <w:rsid w:val="003B15E6"/>
    <w:rsid w:val="003B2A68"/>
    <w:rsid w:val="003B375C"/>
    <w:rsid w:val="003C08A2"/>
    <w:rsid w:val="003C2045"/>
    <w:rsid w:val="003C4125"/>
    <w:rsid w:val="003C43A1"/>
    <w:rsid w:val="003C4FC0"/>
    <w:rsid w:val="003C55F4"/>
    <w:rsid w:val="003C5673"/>
    <w:rsid w:val="003C7897"/>
    <w:rsid w:val="003C7A3F"/>
    <w:rsid w:val="003D0E87"/>
    <w:rsid w:val="003D2766"/>
    <w:rsid w:val="003D3E8F"/>
    <w:rsid w:val="003D499A"/>
    <w:rsid w:val="003D5239"/>
    <w:rsid w:val="003D6475"/>
    <w:rsid w:val="003D6B6C"/>
    <w:rsid w:val="003D7CB8"/>
    <w:rsid w:val="003D7F69"/>
    <w:rsid w:val="003E2B38"/>
    <w:rsid w:val="003E375C"/>
    <w:rsid w:val="003E4086"/>
    <w:rsid w:val="003E43E2"/>
    <w:rsid w:val="003E5589"/>
    <w:rsid w:val="003E5AB0"/>
    <w:rsid w:val="003E71C2"/>
    <w:rsid w:val="003F0445"/>
    <w:rsid w:val="003F0CF0"/>
    <w:rsid w:val="003F0F6F"/>
    <w:rsid w:val="003F10A4"/>
    <w:rsid w:val="003F14B1"/>
    <w:rsid w:val="003F2569"/>
    <w:rsid w:val="003F3289"/>
    <w:rsid w:val="003F5695"/>
    <w:rsid w:val="003F5BCE"/>
    <w:rsid w:val="00400448"/>
    <w:rsid w:val="004013C7"/>
    <w:rsid w:val="00401FCF"/>
    <w:rsid w:val="00406285"/>
    <w:rsid w:val="004148F9"/>
    <w:rsid w:val="0042084E"/>
    <w:rsid w:val="00421EEF"/>
    <w:rsid w:val="00424153"/>
    <w:rsid w:val="004247EB"/>
    <w:rsid w:val="00424D65"/>
    <w:rsid w:val="00424D7F"/>
    <w:rsid w:val="00430CA7"/>
    <w:rsid w:val="00442C6C"/>
    <w:rsid w:val="0044350F"/>
    <w:rsid w:val="00443CBE"/>
    <w:rsid w:val="00443E8A"/>
    <w:rsid w:val="004441BC"/>
    <w:rsid w:val="004468B4"/>
    <w:rsid w:val="00446AF1"/>
    <w:rsid w:val="0045081F"/>
    <w:rsid w:val="00451C56"/>
    <w:rsid w:val="0045230A"/>
    <w:rsid w:val="00452991"/>
    <w:rsid w:val="00457337"/>
    <w:rsid w:val="00461031"/>
    <w:rsid w:val="004621E4"/>
    <w:rsid w:val="0046264F"/>
    <w:rsid w:val="004670A8"/>
    <w:rsid w:val="00470A51"/>
    <w:rsid w:val="0047372D"/>
    <w:rsid w:val="00473BA3"/>
    <w:rsid w:val="00473E89"/>
    <w:rsid w:val="004743DD"/>
    <w:rsid w:val="004743FB"/>
    <w:rsid w:val="00474CEA"/>
    <w:rsid w:val="004838A5"/>
    <w:rsid w:val="00483968"/>
    <w:rsid w:val="00484F86"/>
    <w:rsid w:val="0048597C"/>
    <w:rsid w:val="00485D05"/>
    <w:rsid w:val="00490746"/>
    <w:rsid w:val="00490852"/>
    <w:rsid w:val="00492F30"/>
    <w:rsid w:val="004946F4"/>
    <w:rsid w:val="0049487E"/>
    <w:rsid w:val="0049519F"/>
    <w:rsid w:val="00496002"/>
    <w:rsid w:val="004972C9"/>
    <w:rsid w:val="004A1014"/>
    <w:rsid w:val="004A160D"/>
    <w:rsid w:val="004A3CAF"/>
    <w:rsid w:val="004A3E81"/>
    <w:rsid w:val="004A4AEF"/>
    <w:rsid w:val="004A5C62"/>
    <w:rsid w:val="004A707D"/>
    <w:rsid w:val="004A7796"/>
    <w:rsid w:val="004B0B14"/>
    <w:rsid w:val="004B1A37"/>
    <w:rsid w:val="004B32D3"/>
    <w:rsid w:val="004B37D9"/>
    <w:rsid w:val="004B791F"/>
    <w:rsid w:val="004C232F"/>
    <w:rsid w:val="004C361C"/>
    <w:rsid w:val="004C51E2"/>
    <w:rsid w:val="004C6D12"/>
    <w:rsid w:val="004C6EEE"/>
    <w:rsid w:val="004C702B"/>
    <w:rsid w:val="004D0033"/>
    <w:rsid w:val="004D016B"/>
    <w:rsid w:val="004D1B22"/>
    <w:rsid w:val="004D2D7F"/>
    <w:rsid w:val="004D36F2"/>
    <w:rsid w:val="004D5CFF"/>
    <w:rsid w:val="004D7942"/>
    <w:rsid w:val="004D79EB"/>
    <w:rsid w:val="004E0D0F"/>
    <w:rsid w:val="004E1106"/>
    <w:rsid w:val="004E138F"/>
    <w:rsid w:val="004E3DE5"/>
    <w:rsid w:val="004E4649"/>
    <w:rsid w:val="004E5C2B"/>
    <w:rsid w:val="004F00DD"/>
    <w:rsid w:val="004F083F"/>
    <w:rsid w:val="004F2133"/>
    <w:rsid w:val="004F55F1"/>
    <w:rsid w:val="004F5BC3"/>
    <w:rsid w:val="004F66D3"/>
    <w:rsid w:val="004F6936"/>
    <w:rsid w:val="00502D85"/>
    <w:rsid w:val="00503DC6"/>
    <w:rsid w:val="00505B9C"/>
    <w:rsid w:val="005062C7"/>
    <w:rsid w:val="005069E1"/>
    <w:rsid w:val="00506F5D"/>
    <w:rsid w:val="00507B9B"/>
    <w:rsid w:val="00512401"/>
    <w:rsid w:val="005126D0"/>
    <w:rsid w:val="00512A03"/>
    <w:rsid w:val="00513942"/>
    <w:rsid w:val="0051568D"/>
    <w:rsid w:val="00517119"/>
    <w:rsid w:val="0052069C"/>
    <w:rsid w:val="00524932"/>
    <w:rsid w:val="00524AA4"/>
    <w:rsid w:val="00526C15"/>
    <w:rsid w:val="00531181"/>
    <w:rsid w:val="00531FC9"/>
    <w:rsid w:val="00533C96"/>
    <w:rsid w:val="005343DD"/>
    <w:rsid w:val="00535DDD"/>
    <w:rsid w:val="00536499"/>
    <w:rsid w:val="00540A7C"/>
    <w:rsid w:val="00543903"/>
    <w:rsid w:val="00543B7C"/>
    <w:rsid w:val="00543F11"/>
    <w:rsid w:val="00545476"/>
    <w:rsid w:val="0054599E"/>
    <w:rsid w:val="00546220"/>
    <w:rsid w:val="00547410"/>
    <w:rsid w:val="00547A95"/>
    <w:rsid w:val="00553B0F"/>
    <w:rsid w:val="00554919"/>
    <w:rsid w:val="00555B89"/>
    <w:rsid w:val="005604C4"/>
    <w:rsid w:val="00563440"/>
    <w:rsid w:val="00570859"/>
    <w:rsid w:val="00572031"/>
    <w:rsid w:val="00572282"/>
    <w:rsid w:val="005735BD"/>
    <w:rsid w:val="00574D6C"/>
    <w:rsid w:val="00574F64"/>
    <w:rsid w:val="00576E84"/>
    <w:rsid w:val="00577ED6"/>
    <w:rsid w:val="00582B8C"/>
    <w:rsid w:val="005845E0"/>
    <w:rsid w:val="005860D9"/>
    <w:rsid w:val="0058757E"/>
    <w:rsid w:val="0059043C"/>
    <w:rsid w:val="00591BF9"/>
    <w:rsid w:val="00594D4D"/>
    <w:rsid w:val="00596A4B"/>
    <w:rsid w:val="00597507"/>
    <w:rsid w:val="005A0C26"/>
    <w:rsid w:val="005B1C6D"/>
    <w:rsid w:val="005B21B6"/>
    <w:rsid w:val="005B36EA"/>
    <w:rsid w:val="005B3A08"/>
    <w:rsid w:val="005B560A"/>
    <w:rsid w:val="005B6A55"/>
    <w:rsid w:val="005B7736"/>
    <w:rsid w:val="005B7A63"/>
    <w:rsid w:val="005C0955"/>
    <w:rsid w:val="005C49DA"/>
    <w:rsid w:val="005C50F3"/>
    <w:rsid w:val="005C54B5"/>
    <w:rsid w:val="005C5D80"/>
    <w:rsid w:val="005C5D91"/>
    <w:rsid w:val="005D07B8"/>
    <w:rsid w:val="005D1549"/>
    <w:rsid w:val="005D6597"/>
    <w:rsid w:val="005E14E7"/>
    <w:rsid w:val="005E1DC7"/>
    <w:rsid w:val="005E1DDB"/>
    <w:rsid w:val="005E206D"/>
    <w:rsid w:val="005E26A3"/>
    <w:rsid w:val="005E27BC"/>
    <w:rsid w:val="005E4299"/>
    <w:rsid w:val="005E447E"/>
    <w:rsid w:val="005E6142"/>
    <w:rsid w:val="005E64B9"/>
    <w:rsid w:val="005E77E9"/>
    <w:rsid w:val="005F0775"/>
    <w:rsid w:val="005F07A6"/>
    <w:rsid w:val="005F0CF5"/>
    <w:rsid w:val="005F21EB"/>
    <w:rsid w:val="005F438E"/>
    <w:rsid w:val="00601D35"/>
    <w:rsid w:val="00601E8E"/>
    <w:rsid w:val="00602CD4"/>
    <w:rsid w:val="00605908"/>
    <w:rsid w:val="00610783"/>
    <w:rsid w:val="00610D7C"/>
    <w:rsid w:val="00611CE4"/>
    <w:rsid w:val="00613414"/>
    <w:rsid w:val="00617A54"/>
    <w:rsid w:val="00620154"/>
    <w:rsid w:val="0062083B"/>
    <w:rsid w:val="00623152"/>
    <w:rsid w:val="0062408D"/>
    <w:rsid w:val="006240CC"/>
    <w:rsid w:val="006254F8"/>
    <w:rsid w:val="00627180"/>
    <w:rsid w:val="00627DA7"/>
    <w:rsid w:val="00634227"/>
    <w:rsid w:val="00634955"/>
    <w:rsid w:val="0063561E"/>
    <w:rsid w:val="006358B4"/>
    <w:rsid w:val="006419AA"/>
    <w:rsid w:val="00644B1F"/>
    <w:rsid w:val="00644B7E"/>
    <w:rsid w:val="006454E6"/>
    <w:rsid w:val="00645B77"/>
    <w:rsid w:val="00646235"/>
    <w:rsid w:val="006465F9"/>
    <w:rsid w:val="00646A68"/>
    <w:rsid w:val="0065092E"/>
    <w:rsid w:val="00653779"/>
    <w:rsid w:val="006557A7"/>
    <w:rsid w:val="00656290"/>
    <w:rsid w:val="006613E0"/>
    <w:rsid w:val="006621D7"/>
    <w:rsid w:val="0066302A"/>
    <w:rsid w:val="006700B7"/>
    <w:rsid w:val="00670597"/>
    <w:rsid w:val="006706D0"/>
    <w:rsid w:val="0067084D"/>
    <w:rsid w:val="00672156"/>
    <w:rsid w:val="00676705"/>
    <w:rsid w:val="0067756F"/>
    <w:rsid w:val="00677574"/>
    <w:rsid w:val="00680D50"/>
    <w:rsid w:val="00683824"/>
    <w:rsid w:val="0068454C"/>
    <w:rsid w:val="0069008F"/>
    <w:rsid w:val="00691B62"/>
    <w:rsid w:val="006933B5"/>
    <w:rsid w:val="00693D14"/>
    <w:rsid w:val="006941BB"/>
    <w:rsid w:val="00696F01"/>
    <w:rsid w:val="006A0BD5"/>
    <w:rsid w:val="006A18C2"/>
    <w:rsid w:val="006A1F8D"/>
    <w:rsid w:val="006A2DC3"/>
    <w:rsid w:val="006A38F0"/>
    <w:rsid w:val="006A4493"/>
    <w:rsid w:val="006B077C"/>
    <w:rsid w:val="006B1855"/>
    <w:rsid w:val="006B2D5C"/>
    <w:rsid w:val="006B2DD4"/>
    <w:rsid w:val="006B67CC"/>
    <w:rsid w:val="006B6803"/>
    <w:rsid w:val="006B74AF"/>
    <w:rsid w:val="006C2766"/>
    <w:rsid w:val="006C2AA8"/>
    <w:rsid w:val="006C3D68"/>
    <w:rsid w:val="006C5554"/>
    <w:rsid w:val="006C7DAD"/>
    <w:rsid w:val="006D0EE3"/>
    <w:rsid w:val="006D0F16"/>
    <w:rsid w:val="006D2601"/>
    <w:rsid w:val="006D2A3F"/>
    <w:rsid w:val="006D2FBC"/>
    <w:rsid w:val="006D5FA4"/>
    <w:rsid w:val="006E0453"/>
    <w:rsid w:val="006E138B"/>
    <w:rsid w:val="006E2654"/>
    <w:rsid w:val="006F01E6"/>
    <w:rsid w:val="006F1FDC"/>
    <w:rsid w:val="006F6B8C"/>
    <w:rsid w:val="006F6BA7"/>
    <w:rsid w:val="00700A6A"/>
    <w:rsid w:val="007013EF"/>
    <w:rsid w:val="0070185F"/>
    <w:rsid w:val="00701B78"/>
    <w:rsid w:val="00707A98"/>
    <w:rsid w:val="00711233"/>
    <w:rsid w:val="007120DC"/>
    <w:rsid w:val="007173CA"/>
    <w:rsid w:val="007216AA"/>
    <w:rsid w:val="00721AB5"/>
    <w:rsid w:val="00721CFB"/>
    <w:rsid w:val="00721DEF"/>
    <w:rsid w:val="00723494"/>
    <w:rsid w:val="00724A43"/>
    <w:rsid w:val="007255CF"/>
    <w:rsid w:val="00731CF9"/>
    <w:rsid w:val="00733DA4"/>
    <w:rsid w:val="007346E4"/>
    <w:rsid w:val="00735442"/>
    <w:rsid w:val="00740F22"/>
    <w:rsid w:val="00741F1A"/>
    <w:rsid w:val="007434FA"/>
    <w:rsid w:val="00744F4D"/>
    <w:rsid w:val="007450F8"/>
    <w:rsid w:val="0074696E"/>
    <w:rsid w:val="00747A1D"/>
    <w:rsid w:val="00750135"/>
    <w:rsid w:val="00750EC2"/>
    <w:rsid w:val="00752B28"/>
    <w:rsid w:val="00754E36"/>
    <w:rsid w:val="00754FFE"/>
    <w:rsid w:val="00760EFB"/>
    <w:rsid w:val="00761547"/>
    <w:rsid w:val="007630A3"/>
    <w:rsid w:val="00763139"/>
    <w:rsid w:val="00763D8D"/>
    <w:rsid w:val="00770BBF"/>
    <w:rsid w:val="00770F37"/>
    <w:rsid w:val="007711A0"/>
    <w:rsid w:val="00772D5E"/>
    <w:rsid w:val="00773975"/>
    <w:rsid w:val="00773E69"/>
    <w:rsid w:val="00773EEA"/>
    <w:rsid w:val="00776928"/>
    <w:rsid w:val="00776DA4"/>
    <w:rsid w:val="007801A9"/>
    <w:rsid w:val="00781A17"/>
    <w:rsid w:val="0078303B"/>
    <w:rsid w:val="00784E3D"/>
    <w:rsid w:val="00785677"/>
    <w:rsid w:val="00786393"/>
    <w:rsid w:val="00786F16"/>
    <w:rsid w:val="00791BD7"/>
    <w:rsid w:val="00793153"/>
    <w:rsid w:val="007933F7"/>
    <w:rsid w:val="007959E8"/>
    <w:rsid w:val="00796E20"/>
    <w:rsid w:val="00797C32"/>
    <w:rsid w:val="007A11E8"/>
    <w:rsid w:val="007A3085"/>
    <w:rsid w:val="007A558D"/>
    <w:rsid w:val="007A79C9"/>
    <w:rsid w:val="007B0914"/>
    <w:rsid w:val="007B1374"/>
    <w:rsid w:val="007B3101"/>
    <w:rsid w:val="007B589F"/>
    <w:rsid w:val="007B6186"/>
    <w:rsid w:val="007B73BC"/>
    <w:rsid w:val="007C1DF7"/>
    <w:rsid w:val="007C20B9"/>
    <w:rsid w:val="007C7301"/>
    <w:rsid w:val="007C7859"/>
    <w:rsid w:val="007D023D"/>
    <w:rsid w:val="007D2BDE"/>
    <w:rsid w:val="007D2FB6"/>
    <w:rsid w:val="007D49EB"/>
    <w:rsid w:val="007E0DE2"/>
    <w:rsid w:val="007E3B98"/>
    <w:rsid w:val="007E417A"/>
    <w:rsid w:val="007E5370"/>
    <w:rsid w:val="007E5371"/>
    <w:rsid w:val="007E5DAB"/>
    <w:rsid w:val="007F31B6"/>
    <w:rsid w:val="007F546C"/>
    <w:rsid w:val="007F625F"/>
    <w:rsid w:val="007F665E"/>
    <w:rsid w:val="00800412"/>
    <w:rsid w:val="0080103E"/>
    <w:rsid w:val="008025B8"/>
    <w:rsid w:val="0080587B"/>
    <w:rsid w:val="00806468"/>
    <w:rsid w:val="008155F0"/>
    <w:rsid w:val="00815BDB"/>
    <w:rsid w:val="00816735"/>
    <w:rsid w:val="00817707"/>
    <w:rsid w:val="00820141"/>
    <w:rsid w:val="00820E0C"/>
    <w:rsid w:val="0082366F"/>
    <w:rsid w:val="00831B87"/>
    <w:rsid w:val="008320DA"/>
    <w:rsid w:val="008338A2"/>
    <w:rsid w:val="008343D4"/>
    <w:rsid w:val="00837C59"/>
    <w:rsid w:val="00841AA9"/>
    <w:rsid w:val="008442D8"/>
    <w:rsid w:val="008461DF"/>
    <w:rsid w:val="00846A48"/>
    <w:rsid w:val="00850EF2"/>
    <w:rsid w:val="008523BD"/>
    <w:rsid w:val="00852C42"/>
    <w:rsid w:val="00853EE4"/>
    <w:rsid w:val="00854623"/>
    <w:rsid w:val="00855535"/>
    <w:rsid w:val="00857C5A"/>
    <w:rsid w:val="00861C08"/>
    <w:rsid w:val="0086255E"/>
    <w:rsid w:val="00862A26"/>
    <w:rsid w:val="008633F0"/>
    <w:rsid w:val="008643A0"/>
    <w:rsid w:val="008651E8"/>
    <w:rsid w:val="00865E2B"/>
    <w:rsid w:val="00866DB5"/>
    <w:rsid w:val="00866E83"/>
    <w:rsid w:val="00866F9F"/>
    <w:rsid w:val="00867D9D"/>
    <w:rsid w:val="00870B9B"/>
    <w:rsid w:val="00872E0A"/>
    <w:rsid w:val="00875285"/>
    <w:rsid w:val="008807B6"/>
    <w:rsid w:val="00881542"/>
    <w:rsid w:val="00882DE3"/>
    <w:rsid w:val="008844A6"/>
    <w:rsid w:val="00884B62"/>
    <w:rsid w:val="0088529C"/>
    <w:rsid w:val="008852AE"/>
    <w:rsid w:val="00887903"/>
    <w:rsid w:val="0089270A"/>
    <w:rsid w:val="00893AF6"/>
    <w:rsid w:val="00894BC4"/>
    <w:rsid w:val="00895FCB"/>
    <w:rsid w:val="00897473"/>
    <w:rsid w:val="00897698"/>
    <w:rsid w:val="008A1221"/>
    <w:rsid w:val="008A1C1B"/>
    <w:rsid w:val="008A22D3"/>
    <w:rsid w:val="008A48C7"/>
    <w:rsid w:val="008A5B32"/>
    <w:rsid w:val="008A623E"/>
    <w:rsid w:val="008B2EE4"/>
    <w:rsid w:val="008B4D3D"/>
    <w:rsid w:val="008B57B8"/>
    <w:rsid w:val="008B57C7"/>
    <w:rsid w:val="008C2F92"/>
    <w:rsid w:val="008C3413"/>
    <w:rsid w:val="008C3427"/>
    <w:rsid w:val="008C3C81"/>
    <w:rsid w:val="008D2773"/>
    <w:rsid w:val="008D2846"/>
    <w:rsid w:val="008D4236"/>
    <w:rsid w:val="008D462F"/>
    <w:rsid w:val="008D66EE"/>
    <w:rsid w:val="008D6DCF"/>
    <w:rsid w:val="008D7525"/>
    <w:rsid w:val="008E4376"/>
    <w:rsid w:val="008E7053"/>
    <w:rsid w:val="008E7A0A"/>
    <w:rsid w:val="008E7B49"/>
    <w:rsid w:val="008F59F6"/>
    <w:rsid w:val="00900719"/>
    <w:rsid w:val="009017AC"/>
    <w:rsid w:val="00904A1C"/>
    <w:rsid w:val="00905030"/>
    <w:rsid w:val="00906490"/>
    <w:rsid w:val="009111B2"/>
    <w:rsid w:val="00911BBA"/>
    <w:rsid w:val="00924AE1"/>
    <w:rsid w:val="009269B1"/>
    <w:rsid w:val="0092724D"/>
    <w:rsid w:val="00927F81"/>
    <w:rsid w:val="0093338F"/>
    <w:rsid w:val="00937BD9"/>
    <w:rsid w:val="00941848"/>
    <w:rsid w:val="00941A42"/>
    <w:rsid w:val="009467BC"/>
    <w:rsid w:val="009502BC"/>
    <w:rsid w:val="00950E2C"/>
    <w:rsid w:val="00951864"/>
    <w:rsid w:val="00951D50"/>
    <w:rsid w:val="009525EB"/>
    <w:rsid w:val="00954874"/>
    <w:rsid w:val="00961400"/>
    <w:rsid w:val="00963646"/>
    <w:rsid w:val="00963C22"/>
    <w:rsid w:val="0096632D"/>
    <w:rsid w:val="0097003A"/>
    <w:rsid w:val="00970DB5"/>
    <w:rsid w:val="0097323C"/>
    <w:rsid w:val="00973828"/>
    <w:rsid w:val="0097559F"/>
    <w:rsid w:val="00977D50"/>
    <w:rsid w:val="009853E1"/>
    <w:rsid w:val="00986E6B"/>
    <w:rsid w:val="00991769"/>
    <w:rsid w:val="00991882"/>
    <w:rsid w:val="00991B61"/>
    <w:rsid w:val="00994386"/>
    <w:rsid w:val="009A048C"/>
    <w:rsid w:val="009A13D8"/>
    <w:rsid w:val="009A279E"/>
    <w:rsid w:val="009A3C6B"/>
    <w:rsid w:val="009A4271"/>
    <w:rsid w:val="009A6FA4"/>
    <w:rsid w:val="009A7FAD"/>
    <w:rsid w:val="009B0A6F"/>
    <w:rsid w:val="009B0A94"/>
    <w:rsid w:val="009B26A3"/>
    <w:rsid w:val="009B470B"/>
    <w:rsid w:val="009B59E9"/>
    <w:rsid w:val="009B70AA"/>
    <w:rsid w:val="009C21C8"/>
    <w:rsid w:val="009C2E63"/>
    <w:rsid w:val="009C4E4C"/>
    <w:rsid w:val="009C5DCB"/>
    <w:rsid w:val="009C5E77"/>
    <w:rsid w:val="009C7A7E"/>
    <w:rsid w:val="009D02E8"/>
    <w:rsid w:val="009D2B6D"/>
    <w:rsid w:val="009D51D0"/>
    <w:rsid w:val="009D70A4"/>
    <w:rsid w:val="009D7653"/>
    <w:rsid w:val="009E08D1"/>
    <w:rsid w:val="009E0EFF"/>
    <w:rsid w:val="009E1B95"/>
    <w:rsid w:val="009E496F"/>
    <w:rsid w:val="009E4B0D"/>
    <w:rsid w:val="009E5ED5"/>
    <w:rsid w:val="009E6047"/>
    <w:rsid w:val="009E7EEB"/>
    <w:rsid w:val="009E7F92"/>
    <w:rsid w:val="009F02A3"/>
    <w:rsid w:val="009F2862"/>
    <w:rsid w:val="009F2F27"/>
    <w:rsid w:val="009F34AA"/>
    <w:rsid w:val="009F63F3"/>
    <w:rsid w:val="009F6BCB"/>
    <w:rsid w:val="009F7B78"/>
    <w:rsid w:val="00A0057A"/>
    <w:rsid w:val="00A02B0D"/>
    <w:rsid w:val="00A04E24"/>
    <w:rsid w:val="00A07655"/>
    <w:rsid w:val="00A0776B"/>
    <w:rsid w:val="00A11040"/>
    <w:rsid w:val="00A11421"/>
    <w:rsid w:val="00A13124"/>
    <w:rsid w:val="00A14E9B"/>
    <w:rsid w:val="00A157B1"/>
    <w:rsid w:val="00A22229"/>
    <w:rsid w:val="00A23AE1"/>
    <w:rsid w:val="00A2521D"/>
    <w:rsid w:val="00A330BB"/>
    <w:rsid w:val="00A330E5"/>
    <w:rsid w:val="00A35F6C"/>
    <w:rsid w:val="00A40FF1"/>
    <w:rsid w:val="00A412C3"/>
    <w:rsid w:val="00A44882"/>
    <w:rsid w:val="00A51A1C"/>
    <w:rsid w:val="00A53143"/>
    <w:rsid w:val="00A54715"/>
    <w:rsid w:val="00A54760"/>
    <w:rsid w:val="00A60450"/>
    <w:rsid w:val="00A6061C"/>
    <w:rsid w:val="00A606D4"/>
    <w:rsid w:val="00A610C8"/>
    <w:rsid w:val="00A62D44"/>
    <w:rsid w:val="00A665C8"/>
    <w:rsid w:val="00A67263"/>
    <w:rsid w:val="00A704CA"/>
    <w:rsid w:val="00A71067"/>
    <w:rsid w:val="00A7161C"/>
    <w:rsid w:val="00A750C9"/>
    <w:rsid w:val="00A76A51"/>
    <w:rsid w:val="00A77AA3"/>
    <w:rsid w:val="00A854EB"/>
    <w:rsid w:val="00A8645C"/>
    <w:rsid w:val="00A872E5"/>
    <w:rsid w:val="00A91406"/>
    <w:rsid w:val="00A96E65"/>
    <w:rsid w:val="00A97C72"/>
    <w:rsid w:val="00A97E5A"/>
    <w:rsid w:val="00AA04EE"/>
    <w:rsid w:val="00AA305F"/>
    <w:rsid w:val="00AA63D4"/>
    <w:rsid w:val="00AB06E8"/>
    <w:rsid w:val="00AB1CD3"/>
    <w:rsid w:val="00AB2579"/>
    <w:rsid w:val="00AB352F"/>
    <w:rsid w:val="00AB40D4"/>
    <w:rsid w:val="00AB4EDE"/>
    <w:rsid w:val="00AC1F5A"/>
    <w:rsid w:val="00AC274B"/>
    <w:rsid w:val="00AC4764"/>
    <w:rsid w:val="00AC6D36"/>
    <w:rsid w:val="00AD0CBA"/>
    <w:rsid w:val="00AD1127"/>
    <w:rsid w:val="00AD141A"/>
    <w:rsid w:val="00AD26E2"/>
    <w:rsid w:val="00AD29AC"/>
    <w:rsid w:val="00AD45C4"/>
    <w:rsid w:val="00AD4B38"/>
    <w:rsid w:val="00AD5143"/>
    <w:rsid w:val="00AD5E60"/>
    <w:rsid w:val="00AD784C"/>
    <w:rsid w:val="00AE126A"/>
    <w:rsid w:val="00AE3005"/>
    <w:rsid w:val="00AE30E4"/>
    <w:rsid w:val="00AE3897"/>
    <w:rsid w:val="00AE3BD5"/>
    <w:rsid w:val="00AE59A0"/>
    <w:rsid w:val="00AE6083"/>
    <w:rsid w:val="00AE6A9B"/>
    <w:rsid w:val="00AF0C57"/>
    <w:rsid w:val="00AF26F3"/>
    <w:rsid w:val="00AF29D6"/>
    <w:rsid w:val="00AF2AF0"/>
    <w:rsid w:val="00AF2B9C"/>
    <w:rsid w:val="00AF59AA"/>
    <w:rsid w:val="00AF5F04"/>
    <w:rsid w:val="00AF61F7"/>
    <w:rsid w:val="00B00672"/>
    <w:rsid w:val="00B00AFC"/>
    <w:rsid w:val="00B01B4D"/>
    <w:rsid w:val="00B0250D"/>
    <w:rsid w:val="00B03DE8"/>
    <w:rsid w:val="00B06571"/>
    <w:rsid w:val="00B068BA"/>
    <w:rsid w:val="00B075A0"/>
    <w:rsid w:val="00B11688"/>
    <w:rsid w:val="00B12A6C"/>
    <w:rsid w:val="00B13851"/>
    <w:rsid w:val="00B13B1C"/>
    <w:rsid w:val="00B22291"/>
    <w:rsid w:val="00B23F9A"/>
    <w:rsid w:val="00B2417B"/>
    <w:rsid w:val="00B245D3"/>
    <w:rsid w:val="00B24E6F"/>
    <w:rsid w:val="00B25CC1"/>
    <w:rsid w:val="00B26CB5"/>
    <w:rsid w:val="00B2752E"/>
    <w:rsid w:val="00B307CC"/>
    <w:rsid w:val="00B326B7"/>
    <w:rsid w:val="00B41612"/>
    <w:rsid w:val="00B42095"/>
    <w:rsid w:val="00B42C61"/>
    <w:rsid w:val="00B431E8"/>
    <w:rsid w:val="00B4391C"/>
    <w:rsid w:val="00B45141"/>
    <w:rsid w:val="00B46733"/>
    <w:rsid w:val="00B5273A"/>
    <w:rsid w:val="00B52B3F"/>
    <w:rsid w:val="00B53F04"/>
    <w:rsid w:val="00B555A9"/>
    <w:rsid w:val="00B5686D"/>
    <w:rsid w:val="00B57329"/>
    <w:rsid w:val="00B60E61"/>
    <w:rsid w:val="00B6148F"/>
    <w:rsid w:val="00B61F8D"/>
    <w:rsid w:val="00B62B50"/>
    <w:rsid w:val="00B635B7"/>
    <w:rsid w:val="00B63AE8"/>
    <w:rsid w:val="00B65950"/>
    <w:rsid w:val="00B66D83"/>
    <w:rsid w:val="00B66F6F"/>
    <w:rsid w:val="00B672C0"/>
    <w:rsid w:val="00B71EE7"/>
    <w:rsid w:val="00B728D6"/>
    <w:rsid w:val="00B73DB1"/>
    <w:rsid w:val="00B75646"/>
    <w:rsid w:val="00B761F0"/>
    <w:rsid w:val="00B77BAE"/>
    <w:rsid w:val="00B8310D"/>
    <w:rsid w:val="00B83C65"/>
    <w:rsid w:val="00B83CE0"/>
    <w:rsid w:val="00B90729"/>
    <w:rsid w:val="00B907DA"/>
    <w:rsid w:val="00B93063"/>
    <w:rsid w:val="00B950BC"/>
    <w:rsid w:val="00B9714C"/>
    <w:rsid w:val="00B972C1"/>
    <w:rsid w:val="00B97EA0"/>
    <w:rsid w:val="00BA0D05"/>
    <w:rsid w:val="00BA16DD"/>
    <w:rsid w:val="00BA1B63"/>
    <w:rsid w:val="00BA29AD"/>
    <w:rsid w:val="00BA3F8D"/>
    <w:rsid w:val="00BA41FA"/>
    <w:rsid w:val="00BA5317"/>
    <w:rsid w:val="00BA6755"/>
    <w:rsid w:val="00BB7A10"/>
    <w:rsid w:val="00BB7DDF"/>
    <w:rsid w:val="00BC0F72"/>
    <w:rsid w:val="00BC4BF5"/>
    <w:rsid w:val="00BC55FF"/>
    <w:rsid w:val="00BC7468"/>
    <w:rsid w:val="00BC7D4F"/>
    <w:rsid w:val="00BC7ED7"/>
    <w:rsid w:val="00BD0D1B"/>
    <w:rsid w:val="00BD2850"/>
    <w:rsid w:val="00BD5C28"/>
    <w:rsid w:val="00BE20CF"/>
    <w:rsid w:val="00BE28D2"/>
    <w:rsid w:val="00BE4A64"/>
    <w:rsid w:val="00BE6604"/>
    <w:rsid w:val="00BE6D7F"/>
    <w:rsid w:val="00BF557D"/>
    <w:rsid w:val="00BF567C"/>
    <w:rsid w:val="00BF766D"/>
    <w:rsid w:val="00BF7F58"/>
    <w:rsid w:val="00C01381"/>
    <w:rsid w:val="00C01AB1"/>
    <w:rsid w:val="00C047C5"/>
    <w:rsid w:val="00C06FD6"/>
    <w:rsid w:val="00C079B8"/>
    <w:rsid w:val="00C10037"/>
    <w:rsid w:val="00C115E2"/>
    <w:rsid w:val="00C123EA"/>
    <w:rsid w:val="00C12610"/>
    <w:rsid w:val="00C12A49"/>
    <w:rsid w:val="00C133EE"/>
    <w:rsid w:val="00C13D9F"/>
    <w:rsid w:val="00C149D0"/>
    <w:rsid w:val="00C16A0A"/>
    <w:rsid w:val="00C2008C"/>
    <w:rsid w:val="00C20447"/>
    <w:rsid w:val="00C21AE7"/>
    <w:rsid w:val="00C2227B"/>
    <w:rsid w:val="00C240FE"/>
    <w:rsid w:val="00C26588"/>
    <w:rsid w:val="00C27DE9"/>
    <w:rsid w:val="00C30980"/>
    <w:rsid w:val="00C32FB3"/>
    <w:rsid w:val="00C33388"/>
    <w:rsid w:val="00C3427F"/>
    <w:rsid w:val="00C35484"/>
    <w:rsid w:val="00C40EA7"/>
    <w:rsid w:val="00C4173A"/>
    <w:rsid w:val="00C42F5D"/>
    <w:rsid w:val="00C45D36"/>
    <w:rsid w:val="00C602FF"/>
    <w:rsid w:val="00C61174"/>
    <w:rsid w:val="00C6148F"/>
    <w:rsid w:val="00C618E9"/>
    <w:rsid w:val="00C62F7A"/>
    <w:rsid w:val="00C6377A"/>
    <w:rsid w:val="00C63B9C"/>
    <w:rsid w:val="00C64B51"/>
    <w:rsid w:val="00C6682F"/>
    <w:rsid w:val="00C66F39"/>
    <w:rsid w:val="00C66F7C"/>
    <w:rsid w:val="00C7118A"/>
    <w:rsid w:val="00C7275E"/>
    <w:rsid w:val="00C74C5D"/>
    <w:rsid w:val="00C75EF6"/>
    <w:rsid w:val="00C77168"/>
    <w:rsid w:val="00C77C9D"/>
    <w:rsid w:val="00C81FAD"/>
    <w:rsid w:val="00C850DA"/>
    <w:rsid w:val="00C863C4"/>
    <w:rsid w:val="00C87FB4"/>
    <w:rsid w:val="00C920EA"/>
    <w:rsid w:val="00C92BC6"/>
    <w:rsid w:val="00C93C3E"/>
    <w:rsid w:val="00C95AE9"/>
    <w:rsid w:val="00CA12E3"/>
    <w:rsid w:val="00CA4A3C"/>
    <w:rsid w:val="00CA5963"/>
    <w:rsid w:val="00CA6611"/>
    <w:rsid w:val="00CA6AE6"/>
    <w:rsid w:val="00CA72C1"/>
    <w:rsid w:val="00CA782F"/>
    <w:rsid w:val="00CA7BCF"/>
    <w:rsid w:val="00CB3285"/>
    <w:rsid w:val="00CC0C72"/>
    <w:rsid w:val="00CC2BFD"/>
    <w:rsid w:val="00CC3829"/>
    <w:rsid w:val="00CD1207"/>
    <w:rsid w:val="00CD22EF"/>
    <w:rsid w:val="00CD3476"/>
    <w:rsid w:val="00CD64DF"/>
    <w:rsid w:val="00CD7AB8"/>
    <w:rsid w:val="00CE2193"/>
    <w:rsid w:val="00CE2B78"/>
    <w:rsid w:val="00CF2F50"/>
    <w:rsid w:val="00CF467E"/>
    <w:rsid w:val="00CF4C7A"/>
    <w:rsid w:val="00CF6198"/>
    <w:rsid w:val="00D01F4D"/>
    <w:rsid w:val="00D02919"/>
    <w:rsid w:val="00D036DF"/>
    <w:rsid w:val="00D04C61"/>
    <w:rsid w:val="00D05B8D"/>
    <w:rsid w:val="00D06308"/>
    <w:rsid w:val="00D065A2"/>
    <w:rsid w:val="00D07F00"/>
    <w:rsid w:val="00D122A1"/>
    <w:rsid w:val="00D162AB"/>
    <w:rsid w:val="00D16EA0"/>
    <w:rsid w:val="00D17B72"/>
    <w:rsid w:val="00D22380"/>
    <w:rsid w:val="00D25D0F"/>
    <w:rsid w:val="00D26A72"/>
    <w:rsid w:val="00D27170"/>
    <w:rsid w:val="00D30CB3"/>
    <w:rsid w:val="00D3185C"/>
    <w:rsid w:val="00D32B12"/>
    <w:rsid w:val="00D33064"/>
    <w:rsid w:val="00D3318E"/>
    <w:rsid w:val="00D33E72"/>
    <w:rsid w:val="00D35BD6"/>
    <w:rsid w:val="00D361B5"/>
    <w:rsid w:val="00D411A2"/>
    <w:rsid w:val="00D41F92"/>
    <w:rsid w:val="00D42572"/>
    <w:rsid w:val="00D4606D"/>
    <w:rsid w:val="00D4784E"/>
    <w:rsid w:val="00D50B9C"/>
    <w:rsid w:val="00D524DD"/>
    <w:rsid w:val="00D52D73"/>
    <w:rsid w:val="00D52E58"/>
    <w:rsid w:val="00D56B20"/>
    <w:rsid w:val="00D6009D"/>
    <w:rsid w:val="00D6498A"/>
    <w:rsid w:val="00D64C91"/>
    <w:rsid w:val="00D64F57"/>
    <w:rsid w:val="00D714CC"/>
    <w:rsid w:val="00D718A7"/>
    <w:rsid w:val="00D72DED"/>
    <w:rsid w:val="00D73E72"/>
    <w:rsid w:val="00D73EC8"/>
    <w:rsid w:val="00D75EA7"/>
    <w:rsid w:val="00D769DA"/>
    <w:rsid w:val="00D76BDD"/>
    <w:rsid w:val="00D77978"/>
    <w:rsid w:val="00D77C58"/>
    <w:rsid w:val="00D77F71"/>
    <w:rsid w:val="00D81F21"/>
    <w:rsid w:val="00D9219F"/>
    <w:rsid w:val="00D93CB1"/>
    <w:rsid w:val="00D95470"/>
    <w:rsid w:val="00D95572"/>
    <w:rsid w:val="00D962E2"/>
    <w:rsid w:val="00D978AA"/>
    <w:rsid w:val="00DA2619"/>
    <w:rsid w:val="00DA32DD"/>
    <w:rsid w:val="00DA4239"/>
    <w:rsid w:val="00DA61A9"/>
    <w:rsid w:val="00DB0B61"/>
    <w:rsid w:val="00DB1D56"/>
    <w:rsid w:val="00DB52FB"/>
    <w:rsid w:val="00DB7BA2"/>
    <w:rsid w:val="00DC090B"/>
    <w:rsid w:val="00DC1679"/>
    <w:rsid w:val="00DC2CF1"/>
    <w:rsid w:val="00DC4FCF"/>
    <w:rsid w:val="00DC50E0"/>
    <w:rsid w:val="00DC6386"/>
    <w:rsid w:val="00DD0A97"/>
    <w:rsid w:val="00DD1130"/>
    <w:rsid w:val="00DD1951"/>
    <w:rsid w:val="00DD6456"/>
    <w:rsid w:val="00DD6628"/>
    <w:rsid w:val="00DD6945"/>
    <w:rsid w:val="00DE3250"/>
    <w:rsid w:val="00DE6028"/>
    <w:rsid w:val="00DE6B4C"/>
    <w:rsid w:val="00DE78A3"/>
    <w:rsid w:val="00DF197C"/>
    <w:rsid w:val="00DF1A71"/>
    <w:rsid w:val="00DF23C9"/>
    <w:rsid w:val="00DF277A"/>
    <w:rsid w:val="00DF5308"/>
    <w:rsid w:val="00DF5553"/>
    <w:rsid w:val="00DF68C7"/>
    <w:rsid w:val="00DF731A"/>
    <w:rsid w:val="00E01659"/>
    <w:rsid w:val="00E02696"/>
    <w:rsid w:val="00E02C5A"/>
    <w:rsid w:val="00E03E36"/>
    <w:rsid w:val="00E04D6E"/>
    <w:rsid w:val="00E05435"/>
    <w:rsid w:val="00E05D94"/>
    <w:rsid w:val="00E11332"/>
    <w:rsid w:val="00E11352"/>
    <w:rsid w:val="00E135B4"/>
    <w:rsid w:val="00E145AB"/>
    <w:rsid w:val="00E16332"/>
    <w:rsid w:val="00E16BD0"/>
    <w:rsid w:val="00E170DC"/>
    <w:rsid w:val="00E22996"/>
    <w:rsid w:val="00E2459B"/>
    <w:rsid w:val="00E251DE"/>
    <w:rsid w:val="00E26818"/>
    <w:rsid w:val="00E27FFC"/>
    <w:rsid w:val="00E30B15"/>
    <w:rsid w:val="00E34B89"/>
    <w:rsid w:val="00E35996"/>
    <w:rsid w:val="00E40181"/>
    <w:rsid w:val="00E509E3"/>
    <w:rsid w:val="00E51335"/>
    <w:rsid w:val="00E527E5"/>
    <w:rsid w:val="00E53D87"/>
    <w:rsid w:val="00E54BD7"/>
    <w:rsid w:val="00E56A01"/>
    <w:rsid w:val="00E60544"/>
    <w:rsid w:val="00E629A1"/>
    <w:rsid w:val="00E6794C"/>
    <w:rsid w:val="00E709C0"/>
    <w:rsid w:val="00E71591"/>
    <w:rsid w:val="00E75D8A"/>
    <w:rsid w:val="00E803AE"/>
    <w:rsid w:val="00E80DE3"/>
    <w:rsid w:val="00E80E04"/>
    <w:rsid w:val="00E82C55"/>
    <w:rsid w:val="00E90056"/>
    <w:rsid w:val="00E92AC3"/>
    <w:rsid w:val="00E97DB7"/>
    <w:rsid w:val="00EA17D8"/>
    <w:rsid w:val="00EA1D7D"/>
    <w:rsid w:val="00EA28D2"/>
    <w:rsid w:val="00EA50B2"/>
    <w:rsid w:val="00EA7475"/>
    <w:rsid w:val="00EB00E0"/>
    <w:rsid w:val="00EB0BCE"/>
    <w:rsid w:val="00EB28F8"/>
    <w:rsid w:val="00EB547E"/>
    <w:rsid w:val="00EB57ED"/>
    <w:rsid w:val="00EC02E9"/>
    <w:rsid w:val="00EC059F"/>
    <w:rsid w:val="00EC1F24"/>
    <w:rsid w:val="00EC22F6"/>
    <w:rsid w:val="00EC2D0B"/>
    <w:rsid w:val="00EC3503"/>
    <w:rsid w:val="00ED054E"/>
    <w:rsid w:val="00ED3745"/>
    <w:rsid w:val="00ED39DF"/>
    <w:rsid w:val="00ED3D24"/>
    <w:rsid w:val="00ED5B9B"/>
    <w:rsid w:val="00ED6BAD"/>
    <w:rsid w:val="00ED6F00"/>
    <w:rsid w:val="00ED7447"/>
    <w:rsid w:val="00EE0059"/>
    <w:rsid w:val="00EE1488"/>
    <w:rsid w:val="00EE1EC1"/>
    <w:rsid w:val="00EE2985"/>
    <w:rsid w:val="00EE3E24"/>
    <w:rsid w:val="00EE4D5D"/>
    <w:rsid w:val="00EE506C"/>
    <w:rsid w:val="00EE5131"/>
    <w:rsid w:val="00EE5EE7"/>
    <w:rsid w:val="00EE626D"/>
    <w:rsid w:val="00EE7645"/>
    <w:rsid w:val="00EF109B"/>
    <w:rsid w:val="00EF19FB"/>
    <w:rsid w:val="00EF3306"/>
    <w:rsid w:val="00EF36AF"/>
    <w:rsid w:val="00EF72AA"/>
    <w:rsid w:val="00F0080F"/>
    <w:rsid w:val="00F00F9C"/>
    <w:rsid w:val="00F01E5F"/>
    <w:rsid w:val="00F02ABA"/>
    <w:rsid w:val="00F0437A"/>
    <w:rsid w:val="00F04ECC"/>
    <w:rsid w:val="00F058D9"/>
    <w:rsid w:val="00F0652A"/>
    <w:rsid w:val="00F11037"/>
    <w:rsid w:val="00F1154D"/>
    <w:rsid w:val="00F16F1B"/>
    <w:rsid w:val="00F1719E"/>
    <w:rsid w:val="00F17562"/>
    <w:rsid w:val="00F236D9"/>
    <w:rsid w:val="00F250A9"/>
    <w:rsid w:val="00F25665"/>
    <w:rsid w:val="00F2597A"/>
    <w:rsid w:val="00F25FB5"/>
    <w:rsid w:val="00F260F7"/>
    <w:rsid w:val="00F30FF4"/>
    <w:rsid w:val="00F3122E"/>
    <w:rsid w:val="00F33000"/>
    <w:rsid w:val="00F331AD"/>
    <w:rsid w:val="00F33C91"/>
    <w:rsid w:val="00F35287"/>
    <w:rsid w:val="00F43A37"/>
    <w:rsid w:val="00F44561"/>
    <w:rsid w:val="00F4641B"/>
    <w:rsid w:val="00F46EB8"/>
    <w:rsid w:val="00F50CD1"/>
    <w:rsid w:val="00F511E4"/>
    <w:rsid w:val="00F52A77"/>
    <w:rsid w:val="00F52D09"/>
    <w:rsid w:val="00F52E08"/>
    <w:rsid w:val="00F55B21"/>
    <w:rsid w:val="00F5663C"/>
    <w:rsid w:val="00F56EF6"/>
    <w:rsid w:val="00F61A9F"/>
    <w:rsid w:val="00F63301"/>
    <w:rsid w:val="00F64696"/>
    <w:rsid w:val="00F65957"/>
    <w:rsid w:val="00F65AA9"/>
    <w:rsid w:val="00F6768F"/>
    <w:rsid w:val="00F70295"/>
    <w:rsid w:val="00F70FAD"/>
    <w:rsid w:val="00F71B96"/>
    <w:rsid w:val="00F728FD"/>
    <w:rsid w:val="00F72C2C"/>
    <w:rsid w:val="00F76CAB"/>
    <w:rsid w:val="00F772C6"/>
    <w:rsid w:val="00F77706"/>
    <w:rsid w:val="00F815B5"/>
    <w:rsid w:val="00F84A7C"/>
    <w:rsid w:val="00F84DAD"/>
    <w:rsid w:val="00F85195"/>
    <w:rsid w:val="00F87453"/>
    <w:rsid w:val="00F938BA"/>
    <w:rsid w:val="00F963B2"/>
    <w:rsid w:val="00FA2C46"/>
    <w:rsid w:val="00FA3525"/>
    <w:rsid w:val="00FA38AC"/>
    <w:rsid w:val="00FA47CE"/>
    <w:rsid w:val="00FA4D8D"/>
    <w:rsid w:val="00FA50FB"/>
    <w:rsid w:val="00FA5A53"/>
    <w:rsid w:val="00FA62DE"/>
    <w:rsid w:val="00FA6E52"/>
    <w:rsid w:val="00FB2CB4"/>
    <w:rsid w:val="00FB3CEE"/>
    <w:rsid w:val="00FB4769"/>
    <w:rsid w:val="00FB4B3B"/>
    <w:rsid w:val="00FB4CDA"/>
    <w:rsid w:val="00FB6206"/>
    <w:rsid w:val="00FB75C4"/>
    <w:rsid w:val="00FC0F81"/>
    <w:rsid w:val="00FC395C"/>
    <w:rsid w:val="00FC3995"/>
    <w:rsid w:val="00FC6957"/>
    <w:rsid w:val="00FD3766"/>
    <w:rsid w:val="00FD47C4"/>
    <w:rsid w:val="00FD4FC5"/>
    <w:rsid w:val="00FD69B6"/>
    <w:rsid w:val="00FD6B87"/>
    <w:rsid w:val="00FD72DA"/>
    <w:rsid w:val="00FE03E6"/>
    <w:rsid w:val="00FE206E"/>
    <w:rsid w:val="00FE2DCF"/>
    <w:rsid w:val="00FE30B8"/>
    <w:rsid w:val="00FE3FA7"/>
    <w:rsid w:val="00FE411F"/>
    <w:rsid w:val="00FE74E9"/>
    <w:rsid w:val="00FF1DFF"/>
    <w:rsid w:val="00FF2F9D"/>
    <w:rsid w:val="00FF2FCE"/>
    <w:rsid w:val="00FF3FF2"/>
    <w:rsid w:val="00FF4F7D"/>
    <w:rsid w:val="00FF6D9D"/>
    <w:rsid w:val="01614F3C"/>
    <w:rsid w:val="01A2D281"/>
    <w:rsid w:val="04D72B05"/>
    <w:rsid w:val="06AF5FF4"/>
    <w:rsid w:val="06FB60A1"/>
    <w:rsid w:val="07E1090C"/>
    <w:rsid w:val="08F557E3"/>
    <w:rsid w:val="0C80B07F"/>
    <w:rsid w:val="0CA2E284"/>
    <w:rsid w:val="0FAE34CC"/>
    <w:rsid w:val="1328CFCC"/>
    <w:rsid w:val="13D9E720"/>
    <w:rsid w:val="190B340E"/>
    <w:rsid w:val="193BEEB5"/>
    <w:rsid w:val="1EBF5ACC"/>
    <w:rsid w:val="1F1C670F"/>
    <w:rsid w:val="1FD0FA21"/>
    <w:rsid w:val="2228000F"/>
    <w:rsid w:val="229DA9D1"/>
    <w:rsid w:val="248C08C1"/>
    <w:rsid w:val="24CD04F2"/>
    <w:rsid w:val="25F91CD9"/>
    <w:rsid w:val="28367591"/>
    <w:rsid w:val="28737FD9"/>
    <w:rsid w:val="300C36DC"/>
    <w:rsid w:val="32FB1FD3"/>
    <w:rsid w:val="38AD8114"/>
    <w:rsid w:val="3AFB42AD"/>
    <w:rsid w:val="3F9B25B7"/>
    <w:rsid w:val="450EC14F"/>
    <w:rsid w:val="457C61DF"/>
    <w:rsid w:val="463FFBEC"/>
    <w:rsid w:val="48E5BC1C"/>
    <w:rsid w:val="4BFCB290"/>
    <w:rsid w:val="4CD863A7"/>
    <w:rsid w:val="4EF481F7"/>
    <w:rsid w:val="51943D5E"/>
    <w:rsid w:val="5ACB10F6"/>
    <w:rsid w:val="5DEE5AB8"/>
    <w:rsid w:val="5EDAF256"/>
    <w:rsid w:val="62096770"/>
    <w:rsid w:val="65030064"/>
    <w:rsid w:val="6AB1B5C2"/>
    <w:rsid w:val="6E849C59"/>
    <w:rsid w:val="6E863CBE"/>
    <w:rsid w:val="71A73EF5"/>
    <w:rsid w:val="74C18F5C"/>
    <w:rsid w:val="79F24E06"/>
    <w:rsid w:val="7C9875A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CD4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AU"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semiHidden="1"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862"/>
    <w:rPr>
      <w:rFonts w:ascii="VIC" w:hAnsi="VIC"/>
    </w:rPr>
  </w:style>
  <w:style w:type="paragraph" w:styleId="Heading1">
    <w:name w:val="heading 1"/>
    <w:basedOn w:val="Normal"/>
    <w:next w:val="Normal"/>
    <w:link w:val="Heading1Char"/>
    <w:uiPriority w:val="9"/>
    <w:qFormat/>
    <w:rsid w:val="00831B87"/>
    <w:pPr>
      <w:pBdr>
        <w:top w:val="single" w:sz="24" w:space="0" w:color="004C97" w:themeColor="accent1"/>
        <w:left w:val="single" w:sz="24" w:space="0" w:color="004C97" w:themeColor="accent1"/>
        <w:bottom w:val="single" w:sz="24" w:space="0" w:color="004C97" w:themeColor="accent1"/>
        <w:right w:val="single" w:sz="24" w:space="0" w:color="004C97" w:themeColor="accent1"/>
      </w:pBdr>
      <w:shd w:val="clear" w:color="auto" w:fill="004C97"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831B87"/>
    <w:pPr>
      <w:pBdr>
        <w:top w:val="single" w:sz="24" w:space="0" w:color="B7DBFF" w:themeColor="accent1" w:themeTint="33"/>
        <w:left w:val="single" w:sz="24" w:space="0" w:color="B7DBFF" w:themeColor="accent1" w:themeTint="33"/>
        <w:bottom w:val="single" w:sz="24" w:space="0" w:color="B7DBFF" w:themeColor="accent1" w:themeTint="33"/>
        <w:right w:val="single" w:sz="24" w:space="0" w:color="B7DBFF" w:themeColor="accent1" w:themeTint="33"/>
      </w:pBdr>
      <w:shd w:val="clear" w:color="auto" w:fill="B7DBFF"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9F2862"/>
    <w:pPr>
      <w:spacing w:before="300" w:after="0"/>
      <w:outlineLvl w:val="2"/>
    </w:pPr>
    <w:rPr>
      <w:rFonts w:ascii="VIC Medium" w:hAnsi="VIC Medium"/>
      <w:color w:val="003871" w:themeColor="accent1" w:themeShade="BF"/>
      <w:spacing w:val="15"/>
      <w:sz w:val="24"/>
    </w:rPr>
  </w:style>
  <w:style w:type="paragraph" w:styleId="Heading4">
    <w:name w:val="heading 4"/>
    <w:basedOn w:val="Normal"/>
    <w:next w:val="Normal"/>
    <w:link w:val="Heading4Char"/>
    <w:uiPriority w:val="9"/>
    <w:unhideWhenUsed/>
    <w:qFormat/>
    <w:rsid w:val="00831B87"/>
    <w:pPr>
      <w:pBdr>
        <w:top w:val="dotted" w:sz="6" w:space="2" w:color="004C97" w:themeColor="accent1"/>
      </w:pBdr>
      <w:spacing w:before="200" w:after="0"/>
      <w:outlineLvl w:val="3"/>
    </w:pPr>
    <w:rPr>
      <w:caps/>
      <w:color w:val="003871" w:themeColor="accent1" w:themeShade="BF"/>
      <w:spacing w:val="10"/>
    </w:rPr>
  </w:style>
  <w:style w:type="paragraph" w:styleId="Heading5">
    <w:name w:val="heading 5"/>
    <w:basedOn w:val="Normal"/>
    <w:next w:val="Normal"/>
    <w:link w:val="Heading5Char"/>
    <w:uiPriority w:val="9"/>
    <w:semiHidden/>
    <w:unhideWhenUsed/>
    <w:qFormat/>
    <w:rsid w:val="00831B87"/>
    <w:pPr>
      <w:pBdr>
        <w:bottom w:val="single" w:sz="6" w:space="1" w:color="004C97" w:themeColor="accent1"/>
      </w:pBdr>
      <w:spacing w:before="200" w:after="0"/>
      <w:outlineLvl w:val="4"/>
    </w:pPr>
    <w:rPr>
      <w:caps/>
      <w:color w:val="003871" w:themeColor="accent1" w:themeShade="BF"/>
      <w:spacing w:val="10"/>
    </w:rPr>
  </w:style>
  <w:style w:type="paragraph" w:styleId="Heading6">
    <w:name w:val="heading 6"/>
    <w:basedOn w:val="Normal"/>
    <w:next w:val="Normal"/>
    <w:link w:val="Heading6Char"/>
    <w:uiPriority w:val="9"/>
    <w:semiHidden/>
    <w:unhideWhenUsed/>
    <w:qFormat/>
    <w:rsid w:val="00831B87"/>
    <w:pPr>
      <w:pBdr>
        <w:bottom w:val="dotted" w:sz="6" w:space="1" w:color="004C97" w:themeColor="accent1"/>
      </w:pBdr>
      <w:spacing w:before="200" w:after="0"/>
      <w:outlineLvl w:val="5"/>
    </w:pPr>
    <w:rPr>
      <w:caps/>
      <w:color w:val="003871" w:themeColor="accent1" w:themeShade="BF"/>
      <w:spacing w:val="10"/>
    </w:rPr>
  </w:style>
  <w:style w:type="paragraph" w:styleId="Heading7">
    <w:name w:val="heading 7"/>
    <w:basedOn w:val="Normal"/>
    <w:next w:val="Normal"/>
    <w:link w:val="Heading7Char"/>
    <w:uiPriority w:val="9"/>
    <w:semiHidden/>
    <w:unhideWhenUsed/>
    <w:qFormat/>
    <w:rsid w:val="00831B87"/>
    <w:pPr>
      <w:spacing w:before="200" w:after="0"/>
      <w:outlineLvl w:val="6"/>
    </w:pPr>
    <w:rPr>
      <w:caps/>
      <w:color w:val="003871" w:themeColor="accent1" w:themeShade="BF"/>
      <w:spacing w:val="10"/>
    </w:rPr>
  </w:style>
  <w:style w:type="paragraph" w:styleId="Heading8">
    <w:name w:val="heading 8"/>
    <w:basedOn w:val="Normal"/>
    <w:next w:val="Normal"/>
    <w:link w:val="Heading8Char"/>
    <w:uiPriority w:val="9"/>
    <w:semiHidden/>
    <w:unhideWhenUsed/>
    <w:qFormat/>
    <w:rsid w:val="00831B8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1B8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Dbreakoutheadingwhite">
    <w:name w:val="PD breakout heading white"/>
    <w:basedOn w:val="Normal"/>
    <w:qFormat/>
    <w:rsid w:val="002F62EB"/>
    <w:pPr>
      <w:spacing w:line="240" w:lineRule="auto"/>
      <w:ind w:left="113" w:right="567"/>
    </w:pPr>
    <w:rPr>
      <w:rFonts w:ascii="Arial" w:hAnsi="Arial"/>
      <w:b/>
      <w:color w:val="FFFFFF" w:themeColor="background1"/>
      <w:sz w:val="25"/>
      <w:szCs w:val="26"/>
    </w:rPr>
  </w:style>
  <w:style w:type="character" w:customStyle="1" w:styleId="Heading1Char">
    <w:name w:val="Heading 1 Char"/>
    <w:basedOn w:val="DefaultParagraphFont"/>
    <w:link w:val="Heading1"/>
    <w:uiPriority w:val="9"/>
    <w:rsid w:val="00831B87"/>
    <w:rPr>
      <w:caps/>
      <w:color w:val="FFFFFF" w:themeColor="background1"/>
      <w:spacing w:val="15"/>
      <w:sz w:val="22"/>
      <w:szCs w:val="22"/>
      <w:shd w:val="clear" w:color="auto" w:fill="004C97" w:themeFill="accent1"/>
    </w:rPr>
  </w:style>
  <w:style w:type="character" w:customStyle="1" w:styleId="Heading2Char">
    <w:name w:val="Heading 2 Char"/>
    <w:basedOn w:val="DefaultParagraphFont"/>
    <w:link w:val="Heading2"/>
    <w:uiPriority w:val="9"/>
    <w:rsid w:val="00831B87"/>
    <w:rPr>
      <w:caps/>
      <w:spacing w:val="15"/>
      <w:shd w:val="clear" w:color="auto" w:fill="B7DBFF" w:themeFill="accent1" w:themeFillTint="33"/>
    </w:rPr>
  </w:style>
  <w:style w:type="character" w:customStyle="1" w:styleId="Heading3Char">
    <w:name w:val="Heading 3 Char"/>
    <w:basedOn w:val="DefaultParagraphFont"/>
    <w:link w:val="Heading3"/>
    <w:uiPriority w:val="9"/>
    <w:rsid w:val="009F2862"/>
    <w:rPr>
      <w:rFonts w:ascii="VIC Medium" w:hAnsi="VIC Medium"/>
      <w:color w:val="003871" w:themeColor="accent1" w:themeShade="BF"/>
      <w:spacing w:val="15"/>
      <w:sz w:val="24"/>
    </w:rPr>
  </w:style>
  <w:style w:type="character" w:customStyle="1" w:styleId="Heading4Char">
    <w:name w:val="Heading 4 Char"/>
    <w:basedOn w:val="DefaultParagraphFont"/>
    <w:link w:val="Heading4"/>
    <w:uiPriority w:val="9"/>
    <w:rsid w:val="00831B87"/>
    <w:rPr>
      <w:caps/>
      <w:color w:val="003871" w:themeColor="accent1" w:themeShade="BF"/>
      <w:spacing w:val="10"/>
    </w:rPr>
  </w:style>
  <w:style w:type="character" w:styleId="FollowedHyperlink">
    <w:name w:val="FollowedHyperlink"/>
    <w:uiPriority w:val="99"/>
    <w:rsid w:val="007A11E8"/>
    <w:rPr>
      <w:color w:val="87189D"/>
      <w:u w:val="dotted"/>
    </w:rPr>
  </w:style>
  <w:style w:type="paragraph" w:customStyle="1" w:styleId="DJRtabletext6pt">
    <w:name w:val="DJR table text + 6pt"/>
    <w:basedOn w:val="DJC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Rbodynospace">
    <w:name w:val="DJR body no space"/>
    <w:basedOn w:val="Normal"/>
    <w:uiPriority w:val="1"/>
    <w:rsid w:val="003C4125"/>
    <w:pPr>
      <w:spacing w:line="250" w:lineRule="atLeast"/>
    </w:pPr>
    <w:rPr>
      <w:rFonts w:eastAsia="Times"/>
      <w:color w:val="FFFFFF" w:themeColor="background1"/>
      <w:lang w:eastAsia="en-US"/>
    </w:rPr>
  </w:style>
  <w:style w:type="paragraph" w:customStyle="1" w:styleId="Heading21">
    <w:name w:val="Heading 21"/>
    <w:basedOn w:val="Heading1"/>
    <w:autoRedefine/>
    <w:rsid w:val="009E7EEB"/>
    <w:pPr>
      <w:spacing w:before="240"/>
    </w:pPr>
    <w:rPr>
      <w:sz w:val="24"/>
    </w:r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semiHidden/>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basedOn w:val="DefaultParagraphFont"/>
    <w:link w:val="Heading5"/>
    <w:uiPriority w:val="9"/>
    <w:semiHidden/>
    <w:rsid w:val="00831B87"/>
    <w:rPr>
      <w:caps/>
      <w:color w:val="003871" w:themeColor="accent1" w:themeShade="BF"/>
      <w:spacing w:val="10"/>
    </w:rPr>
  </w:style>
  <w:style w:type="character" w:styleId="Strong">
    <w:name w:val="Strong"/>
    <w:uiPriority w:val="22"/>
    <w:qFormat/>
    <w:rsid w:val="00831B87"/>
    <w:rPr>
      <w:b/>
      <w:bCs/>
    </w:rPr>
  </w:style>
  <w:style w:type="paragraph" w:customStyle="1" w:styleId="DJRtabeltextbold">
    <w:name w:val="DJR tabel text bold"/>
    <w:basedOn w:val="DJCStabletext"/>
    <w:rsid w:val="007959E8"/>
    <w:rPr>
      <w:b/>
    </w:rPr>
  </w:style>
  <w:style w:type="paragraph" w:styleId="TOC2">
    <w:name w:val="toc 2"/>
    <w:uiPriority w:val="39"/>
    <w:semiHidden/>
    <w:rsid w:val="000F2259"/>
    <w:pPr>
      <w:keepLines/>
      <w:tabs>
        <w:tab w:val="right" w:leader="dot" w:pos="10206"/>
      </w:tabs>
      <w:spacing w:after="60"/>
      <w:ind w:right="680"/>
    </w:pPr>
    <w:rPr>
      <w:rFonts w:ascii="Arial" w:hAnsi="Arial"/>
      <w:noProof/>
      <w:lang w:eastAsia="en-US"/>
    </w:rPr>
  </w:style>
  <w:style w:type="paragraph" w:styleId="TOC3">
    <w:name w:val="toc 3"/>
    <w:basedOn w:val="TOC2"/>
    <w:next w:val="Normal"/>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831B87"/>
    <w:pPr>
      <w:spacing w:before="0" w:after="500" w:line="240" w:lineRule="auto"/>
    </w:pPr>
    <w:rPr>
      <w:caps/>
      <w:color w:val="5236B7" w:themeColor="text1" w:themeTint="A6"/>
      <w:spacing w:val="10"/>
      <w:sz w:val="21"/>
      <w:szCs w:val="21"/>
    </w:rPr>
  </w:style>
  <w:style w:type="paragraph" w:customStyle="1" w:styleId="Sectionbreakfirstpage">
    <w:name w:val="Section break first page"/>
    <w:uiPriority w:val="5"/>
    <w:rsid w:val="00A412C3"/>
    <w:rPr>
      <w:rFonts w:ascii="Arial" w:hAnsi="Arial"/>
      <w:lang w:eastAsia="en-US"/>
    </w:rPr>
  </w:style>
  <w:style w:type="paragraph" w:customStyle="1" w:styleId="DJCStabletext">
    <w:name w:val="DJCS table text"/>
    <w:uiPriority w:val="3"/>
    <w:rsid w:val="00ED6F00"/>
    <w:pPr>
      <w:spacing w:before="80" w:after="60"/>
    </w:pPr>
    <w:rPr>
      <w:rFonts w:ascii="Arial" w:hAnsi="Arial"/>
      <w:sz w:val="22"/>
      <w:lang w:eastAsia="en-US"/>
    </w:rPr>
  </w:style>
  <w:style w:type="paragraph" w:customStyle="1" w:styleId="DJRtablecaption">
    <w:name w:val="DJR table caption"/>
    <w:next w:val="Normal"/>
    <w:uiPriority w:val="3"/>
    <w:rsid w:val="00ED6F00"/>
    <w:pPr>
      <w:keepNext/>
      <w:keepLines/>
      <w:spacing w:before="240" w:after="120" w:line="240" w:lineRule="atLeast"/>
    </w:pPr>
    <w:rPr>
      <w:rFonts w:ascii="Arial" w:hAnsi="Arial"/>
      <w:b/>
      <w:color w:val="201547" w:themeColor="text1"/>
      <w:lang w:eastAsia="en-US"/>
    </w:rPr>
  </w:style>
  <w:style w:type="paragraph" w:customStyle="1" w:styleId="DJRmainheadingsmallbanner">
    <w:name w:val="DJR main heading small banner"/>
    <w:uiPriority w:val="8"/>
    <w:rsid w:val="004F083F"/>
    <w:pPr>
      <w:spacing w:line="400" w:lineRule="atLeast"/>
    </w:pPr>
    <w:rPr>
      <w:rFonts w:ascii="Arial" w:hAnsi="Arial"/>
      <w:b/>
      <w:color w:val="FFFFFF"/>
      <w:sz w:val="40"/>
      <w:szCs w:val="50"/>
      <w:lang w:eastAsia="en-US"/>
    </w:rPr>
  </w:style>
  <w:style w:type="paragraph" w:customStyle="1" w:styleId="DJRIntrobodybold115">
    <w:name w:val="DJR Intro body bold 11.5"/>
    <w:basedOn w:val="Normal"/>
    <w:uiPriority w:val="11"/>
    <w:rsid w:val="003C4125"/>
    <w:pPr>
      <w:spacing w:after="240" w:line="250" w:lineRule="atLeast"/>
    </w:pPr>
    <w:rPr>
      <w:rFonts w:eastAsia="Times"/>
      <w:b/>
      <w:color w:val="FFFFFF" w:themeColor="background1"/>
      <w:sz w:val="23"/>
      <w:lang w:eastAsia="en-US"/>
    </w:rPr>
  </w:style>
  <w:style w:type="paragraph" w:customStyle="1" w:styleId="DJRfigurecaption">
    <w:name w:val="DJR figure caption"/>
    <w:next w:val="Normal"/>
    <w:rsid w:val="005E77E9"/>
    <w:pPr>
      <w:keepNext/>
      <w:keepLines/>
      <w:spacing w:before="240" w:after="120"/>
    </w:pPr>
    <w:rPr>
      <w:rFonts w:ascii="Arial" w:hAnsi="Arial"/>
      <w:b/>
      <w:color w:val="201547" w:themeColor="text1"/>
      <w:lang w:eastAsia="en-US"/>
    </w:rPr>
  </w:style>
  <w:style w:type="paragraph" w:customStyle="1" w:styleId="DJRbullet2">
    <w:name w:val="DJR bullet 2"/>
    <w:basedOn w:val="Normal"/>
    <w:uiPriority w:val="2"/>
    <w:rsid w:val="003C4125"/>
    <w:pPr>
      <w:numPr>
        <w:ilvl w:val="1"/>
        <w:numId w:val="8"/>
      </w:numPr>
      <w:spacing w:after="40" w:line="250" w:lineRule="atLeast"/>
    </w:pPr>
    <w:rPr>
      <w:rFonts w:eastAsia="Times"/>
      <w:color w:val="FFFFFF" w:themeColor="background1"/>
      <w:lang w:eastAsia="en-US"/>
    </w:rPr>
  </w:style>
  <w:style w:type="paragraph" w:customStyle="1" w:styleId="DJRbodyafterbullets">
    <w:name w:val="DJR body after bullets"/>
    <w:basedOn w:val="Normal"/>
    <w:uiPriority w:val="11"/>
    <w:rsid w:val="003C4125"/>
    <w:pPr>
      <w:spacing w:before="120" w:line="250" w:lineRule="atLeast"/>
    </w:pPr>
    <w:rPr>
      <w:rFonts w:eastAsia="Times"/>
      <w:color w:val="FFFFFF" w:themeColor="background1"/>
      <w:lang w:eastAsia="en-US"/>
    </w:rPr>
  </w:style>
  <w:style w:type="paragraph" w:customStyle="1" w:styleId="DJRtablebullet2">
    <w:name w:val="DJR table bullet 2"/>
    <w:basedOn w:val="DJCStabletext"/>
    <w:uiPriority w:val="11"/>
    <w:rsid w:val="008E7B49"/>
    <w:pPr>
      <w:numPr>
        <w:ilvl w:val="1"/>
        <w:numId w:val="9"/>
      </w:numPr>
    </w:pPr>
  </w:style>
  <w:style w:type="character" w:customStyle="1" w:styleId="SubtitleChar">
    <w:name w:val="Subtitle Char"/>
    <w:basedOn w:val="DefaultParagraphFont"/>
    <w:link w:val="Subtitle"/>
    <w:uiPriority w:val="11"/>
    <w:rsid w:val="00831B87"/>
    <w:rPr>
      <w:caps/>
      <w:color w:val="5236B7" w:themeColor="text1" w:themeTint="A6"/>
      <w:spacing w:val="10"/>
      <w:sz w:val="21"/>
      <w:szCs w:val="21"/>
    </w:rPr>
  </w:style>
  <w:style w:type="paragraph" w:customStyle="1" w:styleId="DJRtablebullet1">
    <w:name w:val="DJR table bullet 1"/>
    <w:basedOn w:val="DJCStabletext"/>
    <w:uiPriority w:val="3"/>
    <w:qFormat/>
    <w:rsid w:val="00ED6F00"/>
    <w:pPr>
      <w:numPr>
        <w:numId w:val="9"/>
      </w:numPr>
    </w:pPr>
  </w:style>
  <w:style w:type="numbering" w:customStyle="1" w:styleId="ZZTablebullets">
    <w:name w:val="ZZ Table bullets"/>
    <w:basedOn w:val="NoList"/>
    <w:rsid w:val="008E7B49"/>
    <w:pPr>
      <w:numPr>
        <w:numId w:val="4"/>
      </w:numPr>
    </w:pPr>
  </w:style>
  <w:style w:type="paragraph" w:customStyle="1" w:styleId="DJRbulletafternumbers1">
    <w:name w:val="DJR bullet after numbers 1"/>
    <w:basedOn w:val="Normal"/>
    <w:uiPriority w:val="4"/>
    <w:rsid w:val="003C4125"/>
    <w:pPr>
      <w:numPr>
        <w:ilvl w:val="2"/>
        <w:numId w:val="1"/>
      </w:numPr>
      <w:spacing w:line="250" w:lineRule="atLeast"/>
    </w:pPr>
    <w:rPr>
      <w:rFonts w:eastAsia="Times"/>
      <w:color w:val="FFFFFF" w:themeColor="background1"/>
      <w:lang w:eastAsia="en-US"/>
    </w:rPr>
  </w:style>
  <w:style w:type="character" w:styleId="Hyperlink">
    <w:name w:val="Hyperlink"/>
    <w:rsid w:val="0032348F"/>
    <w:rPr>
      <w:color w:val="004C97" w:themeColor="accent1"/>
      <w:u w:val="dotted"/>
    </w:rPr>
  </w:style>
  <w:style w:type="paragraph" w:customStyle="1" w:styleId="DJRmainsubheadingsmallbanner">
    <w:name w:val="DJR main subheading small banner"/>
    <w:uiPriority w:val="8"/>
    <w:rsid w:val="004F083F"/>
    <w:pPr>
      <w:spacing w:line="280" w:lineRule="atLeast"/>
    </w:pPr>
    <w:rPr>
      <w:rFonts w:ascii="Arial" w:hAnsi="Arial"/>
      <w:color w:val="FFFFFF"/>
      <w:sz w:val="28"/>
      <w:szCs w:val="24"/>
      <w:lang w:eastAsia="en-US"/>
    </w:rPr>
  </w:style>
  <w:style w:type="paragraph" w:customStyle="1" w:styleId="Spacerparatopoffirstpage">
    <w:name w:val="Spacer para top of first page"/>
    <w:basedOn w:val="DJRbodynospace"/>
    <w:semiHidden/>
    <w:rsid w:val="00DE6028"/>
    <w:pPr>
      <w:spacing w:line="240" w:lineRule="auto"/>
    </w:pPr>
    <w:rPr>
      <w:noProof/>
      <w:sz w:val="12"/>
    </w:rPr>
  </w:style>
  <w:style w:type="numbering" w:customStyle="1" w:styleId="ZZBullets">
    <w:name w:val="ZZ Bullets"/>
    <w:rsid w:val="008E7B49"/>
    <w:pPr>
      <w:numPr>
        <w:numId w:val="2"/>
      </w:numPr>
    </w:pPr>
  </w:style>
  <w:style w:type="numbering" w:customStyle="1" w:styleId="ZZNumbersdigit">
    <w:name w:val="ZZ Numbers digit"/>
    <w:rsid w:val="009A4271"/>
    <w:pPr>
      <w:numPr>
        <w:numId w:val="1"/>
      </w:numPr>
    </w:pPr>
  </w:style>
  <w:style w:type="numbering" w:customStyle="1" w:styleId="ZZQuotebullets">
    <w:name w:val="ZZ Quote bullets"/>
    <w:basedOn w:val="ZZNumbersdigit"/>
    <w:rsid w:val="008E7B49"/>
    <w:pPr>
      <w:numPr>
        <w:numId w:val="5"/>
      </w:numPr>
    </w:pPr>
  </w:style>
  <w:style w:type="paragraph" w:customStyle="1" w:styleId="DJRnumberdigit">
    <w:name w:val="DJR number digit"/>
    <w:basedOn w:val="Normal"/>
    <w:uiPriority w:val="2"/>
    <w:rsid w:val="003C4125"/>
    <w:pPr>
      <w:numPr>
        <w:numId w:val="3"/>
      </w:numPr>
      <w:spacing w:after="60" w:line="250" w:lineRule="atLeast"/>
    </w:pPr>
    <w:rPr>
      <w:rFonts w:eastAsia="Times"/>
      <w:color w:val="FFFFFF" w:themeColor="background1"/>
      <w:sz w:val="22"/>
      <w:lang w:eastAsia="en-US"/>
    </w:rPr>
  </w:style>
  <w:style w:type="paragraph" w:customStyle="1" w:styleId="DJRnumberloweralphaindent">
    <w:name w:val="DJR number lower alpha indent"/>
    <w:basedOn w:val="Normal"/>
    <w:uiPriority w:val="3"/>
    <w:rsid w:val="003C4125"/>
    <w:pPr>
      <w:numPr>
        <w:ilvl w:val="1"/>
        <w:numId w:val="7"/>
      </w:numPr>
      <w:spacing w:line="250" w:lineRule="atLeast"/>
    </w:pPr>
    <w:rPr>
      <w:rFonts w:eastAsia="Times"/>
      <w:color w:val="FFFFFF" w:themeColor="background1"/>
      <w:lang w:eastAsia="en-US"/>
    </w:rPr>
  </w:style>
  <w:style w:type="paragraph" w:customStyle="1" w:styleId="DJRnumberdigitindent">
    <w:name w:val="DJR number digit indent"/>
    <w:basedOn w:val="DJRnumberloweralphaindent"/>
    <w:uiPriority w:val="3"/>
    <w:rsid w:val="009A4271"/>
    <w:pPr>
      <w:numPr>
        <w:numId w:val="1"/>
      </w:numPr>
    </w:pPr>
  </w:style>
  <w:style w:type="paragraph" w:customStyle="1" w:styleId="DJRnumberloweralpha">
    <w:name w:val="DJR number lower alpha"/>
    <w:basedOn w:val="Normal"/>
    <w:uiPriority w:val="3"/>
    <w:rsid w:val="003C4125"/>
    <w:pPr>
      <w:numPr>
        <w:numId w:val="7"/>
      </w:numPr>
      <w:spacing w:line="250" w:lineRule="atLeast"/>
    </w:pPr>
    <w:rPr>
      <w:rFonts w:eastAsia="Times"/>
      <w:color w:val="FFFFFF" w:themeColor="background1"/>
      <w:lang w:eastAsia="en-US"/>
    </w:rPr>
  </w:style>
  <w:style w:type="paragraph" w:customStyle="1" w:styleId="DJRnumberlowerroman">
    <w:name w:val="DJR number lower roman"/>
    <w:basedOn w:val="Normal"/>
    <w:uiPriority w:val="3"/>
    <w:rsid w:val="003C4125"/>
    <w:pPr>
      <w:numPr>
        <w:numId w:val="6"/>
      </w:numPr>
      <w:spacing w:line="250" w:lineRule="atLeast"/>
    </w:pPr>
    <w:rPr>
      <w:rFonts w:eastAsia="Times"/>
      <w:color w:val="FFFFFF" w:themeColor="background1"/>
      <w:lang w:eastAsia="en-US"/>
    </w:rPr>
  </w:style>
  <w:style w:type="paragraph" w:customStyle="1" w:styleId="DJRnumberlowerromanindent">
    <w:name w:val="DJR number lower roman indent"/>
    <w:basedOn w:val="Normal"/>
    <w:uiPriority w:val="3"/>
    <w:rsid w:val="003C4125"/>
    <w:pPr>
      <w:numPr>
        <w:ilvl w:val="1"/>
        <w:numId w:val="6"/>
      </w:numPr>
      <w:spacing w:line="250" w:lineRule="atLeast"/>
    </w:pPr>
    <w:rPr>
      <w:rFonts w:eastAsia="Times"/>
      <w:color w:val="FFFFFF" w:themeColor="background1"/>
      <w:lang w:eastAsia="en-US"/>
    </w:rPr>
  </w:style>
  <w:style w:type="paragraph" w:customStyle="1" w:styleId="DJRquote">
    <w:name w:val="DJR quote"/>
    <w:basedOn w:val="Normal"/>
    <w:uiPriority w:val="4"/>
    <w:rsid w:val="003C4125"/>
    <w:pPr>
      <w:spacing w:line="250" w:lineRule="atLeast"/>
      <w:ind w:left="397"/>
    </w:pPr>
    <w:rPr>
      <w:rFonts w:eastAsia="Times"/>
      <w:i/>
      <w:color w:val="FFFFFF" w:themeColor="background1"/>
      <w:szCs w:val="18"/>
      <w:lang w:eastAsia="en-US"/>
    </w:rPr>
  </w:style>
  <w:style w:type="paragraph" w:customStyle="1" w:styleId="DJRtablefigurenote">
    <w:name w:val="DJR table/figure note"/>
    <w:uiPriority w:val="4"/>
    <w:rsid w:val="0052069C"/>
    <w:pPr>
      <w:spacing w:before="60" w:after="60" w:line="220" w:lineRule="exact"/>
    </w:pPr>
    <w:rPr>
      <w:rFonts w:ascii="Arial" w:hAnsi="Arial"/>
      <w:sz w:val="16"/>
      <w:lang w:eastAsia="en-US"/>
    </w:rPr>
  </w:style>
  <w:style w:type="paragraph" w:customStyle="1" w:styleId="DJRbodyaftertablefigure">
    <w:name w:val="DJR body after table/figure"/>
    <w:basedOn w:val="Normal"/>
    <w:next w:val="Normal"/>
    <w:uiPriority w:val="1"/>
    <w:rsid w:val="003C4125"/>
    <w:pPr>
      <w:spacing w:before="240" w:line="250" w:lineRule="atLeast"/>
    </w:pPr>
    <w:rPr>
      <w:rFonts w:eastAsia="Times"/>
      <w:color w:val="FFFFFF" w:themeColor="background1"/>
      <w:lang w:eastAsia="en-US"/>
    </w:rPr>
  </w:style>
  <w:style w:type="paragraph" w:customStyle="1" w:styleId="DJRfooter">
    <w:name w:val="DJR footer"/>
    <w:uiPriority w:val="11"/>
    <w:rsid w:val="00E2459B"/>
    <w:pPr>
      <w:tabs>
        <w:tab w:val="right" w:pos="10206"/>
      </w:tabs>
    </w:pPr>
    <w:rPr>
      <w:rFonts w:ascii="Arial" w:hAnsi="Arial" w:cs="Arial"/>
      <w:szCs w:val="18"/>
      <w:lang w:eastAsia="en-US"/>
    </w:rPr>
  </w:style>
  <w:style w:type="paragraph" w:customStyle="1" w:styleId="DJRheader">
    <w:name w:val="DJR header"/>
    <w:basedOn w:val="DJRfooter"/>
    <w:uiPriority w:val="11"/>
    <w:rsid w:val="00895FCB"/>
    <w:pPr>
      <w:ind w:left="227"/>
    </w:pPr>
    <w:rPr>
      <w:color w:val="FFFFFF" w:themeColor="background1"/>
    </w:rPr>
  </w:style>
  <w:style w:type="paragraph" w:customStyle="1" w:styleId="DJRbulletafternumbers2">
    <w:name w:val="DJR bullet after numbers 2"/>
    <w:basedOn w:val="Normal"/>
    <w:rsid w:val="003C4125"/>
    <w:pPr>
      <w:numPr>
        <w:ilvl w:val="3"/>
        <w:numId w:val="1"/>
      </w:numPr>
      <w:spacing w:line="250" w:lineRule="atLeast"/>
    </w:pPr>
    <w:rPr>
      <w:rFonts w:eastAsia="Times"/>
      <w:color w:val="FFFFFF" w:themeColor="background1"/>
      <w:lang w:eastAsia="en-US"/>
    </w:r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DJRquotebullet1">
    <w:name w:val="DJR quote bullet 1"/>
    <w:basedOn w:val="DJRquote"/>
    <w:rsid w:val="00FD72DA"/>
    <w:pPr>
      <w:numPr>
        <w:numId w:val="5"/>
      </w:numPr>
      <w:ind w:left="681" w:hanging="284"/>
    </w:pPr>
  </w:style>
  <w:style w:type="paragraph" w:customStyle="1" w:styleId="DJRquotebullet2">
    <w:name w:val="DJR quote bullet 2"/>
    <w:basedOn w:val="DJRquote"/>
    <w:rsid w:val="00FD72DA"/>
    <w:pPr>
      <w:numPr>
        <w:ilvl w:val="1"/>
        <w:numId w:val="5"/>
      </w:numPr>
    </w:pPr>
  </w:style>
  <w:style w:type="table" w:customStyle="1" w:styleId="DJRtablestyle1">
    <w:name w:val="DJR table style 1"/>
    <w:basedOn w:val="TableNormal"/>
    <w:uiPriority w:val="99"/>
    <w:rsid w:val="00D33064"/>
    <w:rPr>
      <w:rFonts w:ascii="Arial" w:hAnsi="Arial"/>
    </w:rPr>
    <w:tblPr>
      <w:tblInd w:w="113" w:type="dxa"/>
      <w:tblBorders>
        <w:top w:val="single" w:sz="4" w:space="0" w:color="004C97" w:themeColor="accent1"/>
        <w:left w:val="single" w:sz="4" w:space="0" w:color="004C97" w:themeColor="accent1"/>
        <w:bottom w:val="single" w:sz="4" w:space="0" w:color="004C97" w:themeColor="accent1"/>
        <w:right w:val="single" w:sz="4" w:space="0" w:color="004C97" w:themeColor="accent1"/>
        <w:insideH w:val="single" w:sz="4" w:space="0" w:color="004C97" w:themeColor="accent1"/>
        <w:insideV w:val="single" w:sz="4" w:space="0" w:color="004C97" w:themeColor="accent1"/>
      </w:tblBorders>
    </w:tblPr>
    <w:tcPr>
      <w:shd w:val="clear" w:color="auto" w:fill="auto"/>
    </w:tcPr>
  </w:style>
  <w:style w:type="paragraph" w:customStyle="1" w:styleId="DJRtablecolheadwhite">
    <w:name w:val="DJR table col head white"/>
    <w:basedOn w:val="Normal"/>
    <w:uiPriority w:val="11"/>
    <w:rsid w:val="00761547"/>
    <w:pPr>
      <w:spacing w:before="80" w:after="60"/>
    </w:pPr>
    <w:rPr>
      <w:rFonts w:ascii="Arial" w:hAnsi="Arial"/>
      <w:b/>
      <w:color w:val="FFFFFF" w:themeColor="background1"/>
      <w:sz w:val="22"/>
      <w:lang w:eastAsia="en-US"/>
    </w:rPr>
  </w:style>
  <w:style w:type="table" w:customStyle="1" w:styleId="DJRtablestyle2">
    <w:name w:val="DJR table style 2"/>
    <w:basedOn w:val="TableNormal"/>
    <w:uiPriority w:val="99"/>
    <w:rsid w:val="0011581C"/>
    <w:rPr>
      <w:rFonts w:ascii="Arial" w:hAnsi="Arial"/>
    </w:rPr>
    <w:tblPr>
      <w:tblInd w:w="113" w:type="dxa"/>
      <w:tblBorders>
        <w:top w:val="single" w:sz="4" w:space="0" w:color="004C97" w:themeColor="accent1"/>
        <w:left w:val="single" w:sz="4" w:space="0" w:color="004C97" w:themeColor="accent1"/>
        <w:bottom w:val="single" w:sz="4" w:space="0" w:color="004C97" w:themeColor="accent1"/>
        <w:right w:val="single" w:sz="4" w:space="0" w:color="004C97" w:themeColor="accent1"/>
        <w:insideH w:val="single" w:sz="4" w:space="0" w:color="004C97" w:themeColor="accent1"/>
        <w:insideV w:val="single" w:sz="4" w:space="0" w:color="004C97" w:themeColor="accent1"/>
      </w:tblBorders>
    </w:tblPr>
    <w:tblStylePr w:type="firstRow">
      <w:rPr>
        <w:rFonts w:ascii="Arial" w:hAnsi="Arial"/>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single" w:sz="4" w:space="0" w:color="FFFFFF" w:themeColor="background1"/>
          <w:tl2br w:val="nil"/>
          <w:tr2bl w:val="nil"/>
        </w:tcBorders>
        <w:shd w:val="clear" w:color="auto" w:fill="004C97" w:themeFill="accent1"/>
      </w:tcPr>
    </w:tblStylePr>
  </w:style>
  <w:style w:type="table" w:customStyle="1" w:styleId="DJRtablestyle3">
    <w:name w:val="DJR table style 3"/>
    <w:basedOn w:val="TableNormal"/>
    <w:uiPriority w:val="99"/>
    <w:rsid w:val="00E145AB"/>
    <w:rPr>
      <w:rFonts w:ascii="Arial" w:hAnsi="Arial"/>
    </w:rPr>
    <w:tblPr>
      <w:tblInd w:w="113" w:type="dxa"/>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Pr>
    <w:tcPr>
      <w:shd w:val="clear" w:color="auto" w:fill="auto"/>
    </w:tcPr>
    <w:tblStylePr w:type="firstRow">
      <w:tblPr/>
      <w:tcPr>
        <w:tcBorders>
          <w:insideV w:val="single" w:sz="4" w:space="0" w:color="FFFFFF" w:themeColor="background1"/>
        </w:tcBorders>
        <w:shd w:val="clear" w:color="auto" w:fill="000000" w:themeFill="text2"/>
      </w:tcPr>
    </w:tblStylePr>
  </w:style>
  <w:style w:type="character" w:customStyle="1" w:styleId="Heading6Char">
    <w:name w:val="Heading 6 Char"/>
    <w:basedOn w:val="DefaultParagraphFont"/>
    <w:link w:val="Heading6"/>
    <w:uiPriority w:val="9"/>
    <w:semiHidden/>
    <w:rsid w:val="00831B87"/>
    <w:rPr>
      <w:caps/>
      <w:color w:val="003871" w:themeColor="accent1" w:themeShade="BF"/>
      <w:spacing w:val="10"/>
    </w:rPr>
  </w:style>
  <w:style w:type="character" w:customStyle="1" w:styleId="Heading7Char">
    <w:name w:val="Heading 7 Char"/>
    <w:basedOn w:val="DefaultParagraphFont"/>
    <w:link w:val="Heading7"/>
    <w:uiPriority w:val="9"/>
    <w:semiHidden/>
    <w:rsid w:val="00831B87"/>
    <w:rPr>
      <w:caps/>
      <w:color w:val="003871" w:themeColor="accent1" w:themeShade="BF"/>
      <w:spacing w:val="10"/>
    </w:rPr>
  </w:style>
  <w:style w:type="character" w:customStyle="1" w:styleId="Heading8Char">
    <w:name w:val="Heading 8 Char"/>
    <w:basedOn w:val="DefaultParagraphFont"/>
    <w:link w:val="Heading8"/>
    <w:uiPriority w:val="9"/>
    <w:semiHidden/>
    <w:rsid w:val="00831B87"/>
    <w:rPr>
      <w:caps/>
      <w:spacing w:val="10"/>
      <w:sz w:val="18"/>
      <w:szCs w:val="18"/>
    </w:rPr>
  </w:style>
  <w:style w:type="character" w:customStyle="1" w:styleId="Heading9Char">
    <w:name w:val="Heading 9 Char"/>
    <w:basedOn w:val="DefaultParagraphFont"/>
    <w:link w:val="Heading9"/>
    <w:uiPriority w:val="9"/>
    <w:semiHidden/>
    <w:rsid w:val="00831B87"/>
    <w:rPr>
      <w:i/>
      <w:iCs/>
      <w:caps/>
      <w:spacing w:val="10"/>
      <w:sz w:val="18"/>
      <w:szCs w:val="18"/>
    </w:rPr>
  </w:style>
  <w:style w:type="paragraph" w:styleId="Caption">
    <w:name w:val="caption"/>
    <w:basedOn w:val="Normal"/>
    <w:next w:val="Normal"/>
    <w:uiPriority w:val="35"/>
    <w:semiHidden/>
    <w:unhideWhenUsed/>
    <w:qFormat/>
    <w:rsid w:val="00831B87"/>
    <w:rPr>
      <w:b/>
      <w:bCs/>
      <w:color w:val="003871" w:themeColor="accent1" w:themeShade="BF"/>
      <w:sz w:val="16"/>
      <w:szCs w:val="16"/>
    </w:rPr>
  </w:style>
  <w:style w:type="character" w:styleId="Emphasis">
    <w:name w:val="Emphasis"/>
    <w:uiPriority w:val="20"/>
    <w:qFormat/>
    <w:rsid w:val="00831B87"/>
    <w:rPr>
      <w:caps/>
      <w:color w:val="00254B" w:themeColor="accent1" w:themeShade="7F"/>
      <w:spacing w:val="5"/>
    </w:rPr>
  </w:style>
  <w:style w:type="paragraph" w:styleId="NoSpacing">
    <w:name w:val="No Spacing"/>
    <w:uiPriority w:val="1"/>
    <w:qFormat/>
    <w:rsid w:val="00831B87"/>
    <w:pPr>
      <w:spacing w:after="0" w:line="240" w:lineRule="auto"/>
    </w:pPr>
  </w:style>
  <w:style w:type="paragraph" w:styleId="IntenseQuote">
    <w:name w:val="Intense Quote"/>
    <w:basedOn w:val="Normal"/>
    <w:next w:val="Normal"/>
    <w:link w:val="IntenseQuoteChar"/>
    <w:uiPriority w:val="30"/>
    <w:qFormat/>
    <w:rsid w:val="00831B87"/>
    <w:pPr>
      <w:spacing w:before="240" w:after="240" w:line="240" w:lineRule="auto"/>
      <w:ind w:left="1080" w:right="1080"/>
      <w:jc w:val="center"/>
    </w:pPr>
    <w:rPr>
      <w:color w:val="004C97" w:themeColor="accent1"/>
      <w:sz w:val="24"/>
      <w:szCs w:val="24"/>
    </w:rPr>
  </w:style>
  <w:style w:type="character" w:customStyle="1" w:styleId="IntenseQuoteChar">
    <w:name w:val="Intense Quote Char"/>
    <w:basedOn w:val="DefaultParagraphFont"/>
    <w:link w:val="IntenseQuote"/>
    <w:uiPriority w:val="30"/>
    <w:rsid w:val="00831B87"/>
    <w:rPr>
      <w:color w:val="004C97" w:themeColor="accent1"/>
      <w:sz w:val="24"/>
      <w:szCs w:val="24"/>
    </w:rPr>
  </w:style>
  <w:style w:type="character" w:styleId="SubtleEmphasis">
    <w:name w:val="Subtle Emphasis"/>
    <w:uiPriority w:val="19"/>
    <w:qFormat/>
    <w:rsid w:val="00831B87"/>
    <w:rPr>
      <w:i/>
      <w:iCs/>
      <w:color w:val="00254B" w:themeColor="accent1" w:themeShade="7F"/>
    </w:rPr>
  </w:style>
  <w:style w:type="character" w:styleId="IntenseEmphasis">
    <w:name w:val="Intense Emphasis"/>
    <w:uiPriority w:val="21"/>
    <w:qFormat/>
    <w:rsid w:val="00831B87"/>
    <w:rPr>
      <w:b/>
      <w:bCs/>
      <w:caps/>
      <w:color w:val="00254B" w:themeColor="accent1" w:themeShade="7F"/>
      <w:spacing w:val="10"/>
    </w:rPr>
  </w:style>
  <w:style w:type="character" w:styleId="SubtleReference">
    <w:name w:val="Subtle Reference"/>
    <w:uiPriority w:val="31"/>
    <w:qFormat/>
    <w:rsid w:val="00831B87"/>
    <w:rPr>
      <w:b/>
      <w:bCs/>
      <w:color w:val="004C97" w:themeColor="accent1"/>
    </w:rPr>
  </w:style>
  <w:style w:type="character" w:styleId="IntenseReference">
    <w:name w:val="Intense Reference"/>
    <w:uiPriority w:val="32"/>
    <w:qFormat/>
    <w:rsid w:val="00831B87"/>
    <w:rPr>
      <w:b/>
      <w:bCs/>
      <w:i/>
      <w:iCs/>
      <w:caps/>
      <w:color w:val="004C97" w:themeColor="accent1"/>
    </w:rPr>
  </w:style>
  <w:style w:type="paragraph" w:styleId="TOCHeading">
    <w:name w:val="TOC Heading"/>
    <w:basedOn w:val="Heading1"/>
    <w:next w:val="Normal"/>
    <w:uiPriority w:val="39"/>
    <w:semiHidden/>
    <w:unhideWhenUsed/>
    <w:qFormat/>
    <w:rsid w:val="00831B87"/>
    <w:pPr>
      <w:outlineLvl w:val="9"/>
    </w:pPr>
  </w:style>
  <w:style w:type="table" w:customStyle="1" w:styleId="DJRformtable1">
    <w:name w:val="DJR form table 1"/>
    <w:basedOn w:val="TableNormal"/>
    <w:uiPriority w:val="99"/>
    <w:rsid w:val="00991B61"/>
    <w:rPr>
      <w:rFonts w:ascii="Arial" w:hAnsi="Arial"/>
    </w:rPr>
    <w:tblPr>
      <w:tblBorders>
        <w:bottom w:val="single" w:sz="4" w:space="0" w:color="auto"/>
        <w:insideH w:val="single" w:sz="4" w:space="0" w:color="auto"/>
      </w:tblBorders>
    </w:tblPr>
  </w:style>
  <w:style w:type="paragraph" w:customStyle="1" w:styleId="DJRnumberdigitspacebefore">
    <w:name w:val="DJR number digit space before"/>
    <w:basedOn w:val="DJRnumberdigit"/>
    <w:rsid w:val="00B00AFC"/>
    <w:pPr>
      <w:tabs>
        <w:tab w:val="clear" w:pos="397"/>
        <w:tab w:val="num" w:pos="681"/>
      </w:tabs>
      <w:spacing w:before="120"/>
    </w:pPr>
  </w:style>
  <w:style w:type="paragraph" w:customStyle="1" w:styleId="DJRhiddeninstructiontext">
    <w:name w:val="DJR hidden instruction text"/>
    <w:basedOn w:val="Normal"/>
    <w:uiPriority w:val="11"/>
    <w:rsid w:val="000B0FE3"/>
    <w:pPr>
      <w:spacing w:after="40" w:line="200" w:lineRule="atLeast"/>
    </w:pPr>
    <w:rPr>
      <w:rFonts w:ascii="Arial" w:eastAsia="Times" w:hAnsi="Arial"/>
      <w:vanish/>
      <w:color w:val="004C97" w:themeColor="accent1"/>
      <w:sz w:val="16"/>
      <w:lang w:eastAsia="en-US"/>
    </w:rPr>
  </w:style>
  <w:style w:type="paragraph" w:customStyle="1" w:styleId="DJRtabletextcheckbox">
    <w:name w:val="DJR table text check box"/>
    <w:basedOn w:val="DJCStabletext"/>
    <w:rsid w:val="00EE7645"/>
    <w:pPr>
      <w:spacing w:before="0" w:after="0"/>
    </w:pPr>
    <w:rPr>
      <w:rFonts w:eastAsia="MS Gothic"/>
    </w:rPr>
  </w:style>
  <w:style w:type="paragraph" w:styleId="BalloonText">
    <w:name w:val="Balloon Text"/>
    <w:basedOn w:val="Normal"/>
    <w:link w:val="BalloonTextChar"/>
    <w:uiPriority w:val="99"/>
    <w:semiHidden/>
    <w:unhideWhenUsed/>
    <w:rsid w:val="00E509E3"/>
    <w:rPr>
      <w:rFonts w:ascii="Tahoma" w:hAnsi="Tahoma" w:cs="Tahoma"/>
      <w:sz w:val="16"/>
      <w:szCs w:val="16"/>
    </w:rPr>
  </w:style>
  <w:style w:type="character" w:customStyle="1" w:styleId="BalloonTextChar">
    <w:name w:val="Balloon Text Char"/>
    <w:basedOn w:val="DefaultParagraphFont"/>
    <w:link w:val="BalloonText"/>
    <w:uiPriority w:val="99"/>
    <w:semiHidden/>
    <w:rsid w:val="00E509E3"/>
    <w:rPr>
      <w:rFonts w:ascii="Tahoma" w:hAnsi="Tahoma" w:cs="Tahoma"/>
      <w:sz w:val="16"/>
      <w:szCs w:val="16"/>
    </w:rPr>
  </w:style>
  <w:style w:type="character" w:styleId="PlaceholderText">
    <w:name w:val="Placeholder Text"/>
    <w:basedOn w:val="DefaultParagraphFont"/>
    <w:uiPriority w:val="99"/>
    <w:unhideWhenUsed/>
    <w:rsid w:val="007A558D"/>
    <w:rPr>
      <w:color w:val="808080"/>
    </w:rPr>
  </w:style>
  <w:style w:type="paragraph" w:styleId="Header">
    <w:name w:val="header"/>
    <w:basedOn w:val="Normal"/>
    <w:link w:val="HeaderChar"/>
    <w:uiPriority w:val="99"/>
    <w:unhideWhenUsed/>
    <w:rsid w:val="00594D4D"/>
    <w:pPr>
      <w:tabs>
        <w:tab w:val="center" w:pos="4513"/>
        <w:tab w:val="right" w:pos="9026"/>
      </w:tabs>
    </w:pPr>
  </w:style>
  <w:style w:type="character" w:customStyle="1" w:styleId="HeaderChar">
    <w:name w:val="Header Char"/>
    <w:basedOn w:val="DefaultParagraphFont"/>
    <w:link w:val="Header"/>
    <w:uiPriority w:val="99"/>
    <w:rsid w:val="00594D4D"/>
  </w:style>
  <w:style w:type="paragraph" w:styleId="Footer">
    <w:name w:val="footer"/>
    <w:basedOn w:val="Normal"/>
    <w:link w:val="FooterChar"/>
    <w:uiPriority w:val="99"/>
    <w:unhideWhenUsed/>
    <w:rsid w:val="00594D4D"/>
    <w:pPr>
      <w:tabs>
        <w:tab w:val="center" w:pos="4513"/>
        <w:tab w:val="right" w:pos="9026"/>
      </w:tabs>
    </w:pPr>
  </w:style>
  <w:style w:type="character" w:customStyle="1" w:styleId="FooterChar">
    <w:name w:val="Footer Char"/>
    <w:basedOn w:val="DefaultParagraphFont"/>
    <w:link w:val="Footer"/>
    <w:uiPriority w:val="99"/>
    <w:rsid w:val="00594D4D"/>
  </w:style>
  <w:style w:type="paragraph" w:customStyle="1" w:styleId="Mainheadingbanner">
    <w:name w:val="Main heading banner"/>
    <w:basedOn w:val="Normal"/>
    <w:uiPriority w:val="8"/>
    <w:rsid w:val="009A3C6B"/>
    <w:pPr>
      <w:tabs>
        <w:tab w:val="right" w:pos="10206"/>
      </w:tabs>
      <w:spacing w:after="120"/>
    </w:pPr>
    <w:rPr>
      <w:rFonts w:ascii="Arial" w:hAnsi="Arial" w:cs="Arial"/>
      <w:sz w:val="32"/>
      <w:szCs w:val="18"/>
      <w:lang w:eastAsia="en-US"/>
    </w:rPr>
  </w:style>
  <w:style w:type="paragraph" w:customStyle="1" w:styleId="PDBullet1">
    <w:name w:val="PD Bullet 1"/>
    <w:rsid w:val="003C4125"/>
    <w:pPr>
      <w:numPr>
        <w:numId w:val="10"/>
      </w:numPr>
      <w:tabs>
        <w:tab w:val="clear" w:pos="714"/>
        <w:tab w:val="num" w:pos="432"/>
      </w:tabs>
      <w:spacing w:before="60" w:after="240"/>
      <w:ind w:left="431"/>
      <w:contextualSpacing/>
    </w:pPr>
    <w:rPr>
      <w:rFonts w:ascii="Arial" w:hAnsi="Arial"/>
      <w:sz w:val="22"/>
    </w:rPr>
  </w:style>
  <w:style w:type="paragraph" w:customStyle="1" w:styleId="Tabletext">
    <w:name w:val="Table text"/>
    <w:basedOn w:val="Normal"/>
    <w:link w:val="TabletextChar"/>
    <w:rsid w:val="00A610C8"/>
    <w:pPr>
      <w:spacing w:before="60" w:after="60"/>
    </w:pPr>
    <w:rPr>
      <w:rFonts w:ascii="Arial" w:hAnsi="Arial"/>
    </w:rPr>
  </w:style>
  <w:style w:type="character" w:customStyle="1" w:styleId="TabletextChar">
    <w:name w:val="Table text Char"/>
    <w:basedOn w:val="DefaultParagraphFont"/>
    <w:link w:val="Tabletext"/>
    <w:rsid w:val="00A610C8"/>
    <w:rPr>
      <w:rFonts w:ascii="Arial" w:hAnsi="Arial"/>
    </w:rPr>
  </w:style>
  <w:style w:type="paragraph" w:customStyle="1" w:styleId="DJRtabletext">
    <w:name w:val="DJR table text"/>
    <w:uiPriority w:val="3"/>
    <w:rsid w:val="006E0453"/>
    <w:pPr>
      <w:spacing w:before="80" w:after="60"/>
    </w:pPr>
    <w:rPr>
      <w:rFonts w:ascii="Arial" w:hAnsi="Arial"/>
      <w:sz w:val="22"/>
      <w:lang w:eastAsia="en-US"/>
    </w:rPr>
  </w:style>
  <w:style w:type="paragraph" w:styleId="Title">
    <w:name w:val="Title"/>
    <w:basedOn w:val="Normal"/>
    <w:next w:val="Normal"/>
    <w:link w:val="TitleChar"/>
    <w:uiPriority w:val="10"/>
    <w:qFormat/>
    <w:rsid w:val="00831B87"/>
    <w:pPr>
      <w:spacing w:before="0" w:after="0"/>
    </w:pPr>
    <w:rPr>
      <w:rFonts w:asciiTheme="majorHAnsi" w:eastAsiaTheme="majorEastAsia" w:hAnsiTheme="majorHAnsi" w:cstheme="majorBidi"/>
      <w:caps/>
      <w:color w:val="004C97" w:themeColor="accent1"/>
      <w:spacing w:val="10"/>
      <w:sz w:val="52"/>
      <w:szCs w:val="52"/>
    </w:rPr>
  </w:style>
  <w:style w:type="character" w:customStyle="1" w:styleId="TitleChar">
    <w:name w:val="Title Char"/>
    <w:basedOn w:val="DefaultParagraphFont"/>
    <w:link w:val="Title"/>
    <w:uiPriority w:val="10"/>
    <w:rsid w:val="00831B87"/>
    <w:rPr>
      <w:rFonts w:asciiTheme="majorHAnsi" w:eastAsiaTheme="majorEastAsia" w:hAnsiTheme="majorHAnsi" w:cstheme="majorBidi"/>
      <w:caps/>
      <w:color w:val="004C97" w:themeColor="accent1"/>
      <w:spacing w:val="10"/>
      <w:sz w:val="52"/>
      <w:szCs w:val="52"/>
    </w:rPr>
  </w:style>
  <w:style w:type="paragraph" w:styleId="Quote">
    <w:name w:val="Quote"/>
    <w:basedOn w:val="Normal"/>
    <w:next w:val="Normal"/>
    <w:link w:val="QuoteChar"/>
    <w:uiPriority w:val="29"/>
    <w:qFormat/>
    <w:rsid w:val="00831B87"/>
    <w:rPr>
      <w:i/>
      <w:iCs/>
      <w:sz w:val="24"/>
      <w:szCs w:val="24"/>
    </w:rPr>
  </w:style>
  <w:style w:type="character" w:customStyle="1" w:styleId="QuoteChar">
    <w:name w:val="Quote Char"/>
    <w:basedOn w:val="DefaultParagraphFont"/>
    <w:link w:val="Quote"/>
    <w:uiPriority w:val="29"/>
    <w:rsid w:val="00831B87"/>
    <w:rPr>
      <w:i/>
      <w:iCs/>
      <w:sz w:val="24"/>
      <w:szCs w:val="24"/>
    </w:rPr>
  </w:style>
  <w:style w:type="paragraph" w:styleId="ListParagraph">
    <w:name w:val="List Paragraph"/>
    <w:basedOn w:val="Normal"/>
    <w:uiPriority w:val="34"/>
    <w:qFormat/>
    <w:rsid w:val="00BA41FA"/>
    <w:pPr>
      <w:ind w:left="720"/>
      <w:contextualSpacing/>
    </w:pPr>
  </w:style>
  <w:style w:type="character" w:styleId="UnresolvedMention">
    <w:name w:val="Unresolved Mention"/>
    <w:basedOn w:val="DefaultParagraphFont"/>
    <w:uiPriority w:val="99"/>
    <w:semiHidden/>
    <w:unhideWhenUsed/>
    <w:rsid w:val="00485D05"/>
    <w:rPr>
      <w:color w:val="605E5C"/>
      <w:shd w:val="clear" w:color="auto" w:fill="E1DFDD"/>
    </w:rPr>
  </w:style>
  <w:style w:type="paragraph" w:customStyle="1" w:styleId="TableParagraph">
    <w:name w:val="Table Paragraph"/>
    <w:basedOn w:val="Normal"/>
    <w:uiPriority w:val="1"/>
    <w:rsid w:val="006465F9"/>
    <w:pPr>
      <w:autoSpaceDE w:val="0"/>
      <w:autoSpaceDN w:val="0"/>
      <w:spacing w:before="59" w:after="0" w:line="240" w:lineRule="auto"/>
      <w:ind w:left="107"/>
    </w:pPr>
    <w:rPr>
      <w:rFonts w:ascii="Arial" w:eastAsiaTheme="minorHAnsi" w:hAnsi="Arial" w:cs="Arial"/>
      <w:sz w:val="22"/>
      <w:szCs w:val="22"/>
    </w:rPr>
  </w:style>
  <w:style w:type="table" w:customStyle="1" w:styleId="DJRtablestyleNavy">
    <w:name w:val="DJR table style Navy"/>
    <w:basedOn w:val="TableNormal"/>
    <w:uiPriority w:val="99"/>
    <w:rsid w:val="00FF1DFF"/>
    <w:pPr>
      <w:spacing w:before="0" w:after="0" w:line="240" w:lineRule="auto"/>
    </w:pPr>
    <w:rPr>
      <w:rFonts w:ascii="Arial" w:eastAsia="Times New Roman" w:hAnsi="Arial" w:cs="Times New Roman"/>
    </w:rPr>
    <w:tblPr>
      <w:tblInd w:w="0" w:type="nil"/>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Pr>
    <w:tblStylePr w:type="firstRow">
      <w:tblPr/>
      <w:tcPr>
        <w:tcBorders>
          <w:insideV w:val="single" w:sz="4" w:space="0" w:color="FFFFFF" w:themeColor="background1"/>
        </w:tcBorders>
        <w:shd w:val="clear" w:color="auto" w:fill="000000" w:themeFill="text2"/>
      </w:tcPr>
    </w:tblStylePr>
  </w:style>
  <w:style w:type="paragraph" w:customStyle="1" w:styleId="PDHeading1">
    <w:name w:val="PD Heading 1"/>
    <w:basedOn w:val="Sectionbreakfirstpage"/>
    <w:qFormat/>
    <w:rsid w:val="00BB7DDF"/>
    <w:pPr>
      <w:spacing w:before="480"/>
    </w:pPr>
    <w:rPr>
      <w:rFonts w:asciiTheme="majorHAnsi" w:hAnsiTheme="majorHAnsi"/>
      <w:color w:val="FFFFFF" w:themeColor="background1"/>
      <w:sz w:val="50"/>
      <w:szCs w:val="50"/>
    </w:rPr>
  </w:style>
  <w:style w:type="paragraph" w:customStyle="1" w:styleId="PDHighlight1">
    <w:name w:val="PD Highlight 1"/>
    <w:basedOn w:val="DJCStabletext"/>
    <w:qFormat/>
    <w:rsid w:val="009E5ED5"/>
    <w:pPr>
      <w:ind w:right="-540"/>
    </w:pPr>
    <w:rPr>
      <w:rFonts w:asciiTheme="minorHAnsi" w:hAnsiTheme="minorHAnsi"/>
      <w:color w:val="201547"/>
    </w:rPr>
  </w:style>
  <w:style w:type="paragraph" w:customStyle="1" w:styleId="PDTabletext">
    <w:name w:val="PD Table text"/>
    <w:basedOn w:val="DJCStabletext"/>
    <w:qFormat/>
    <w:rsid w:val="003C4125"/>
    <w:rPr>
      <w:rFonts w:asciiTheme="minorHAnsi" w:hAnsiTheme="minorHAnsi"/>
      <w:szCs w:val="22"/>
    </w:rPr>
  </w:style>
  <w:style w:type="paragraph" w:customStyle="1" w:styleId="PDHeading2">
    <w:name w:val="PD Heading 2"/>
    <w:basedOn w:val="Heading1"/>
    <w:qFormat/>
    <w:rsid w:val="006A4493"/>
    <w:pPr>
      <w:pBdr>
        <w:top w:val="single" w:sz="24" w:space="0" w:color="201547"/>
        <w:left w:val="single" w:sz="24" w:space="0" w:color="201547"/>
        <w:bottom w:val="single" w:sz="24" w:space="0" w:color="201547"/>
        <w:right w:val="single" w:sz="24" w:space="0" w:color="201547"/>
      </w:pBdr>
      <w:shd w:val="clear" w:color="auto" w:fill="201547"/>
      <w:spacing w:after="240" w:line="240" w:lineRule="auto"/>
    </w:pPr>
    <w:rPr>
      <w:rFonts w:asciiTheme="minorHAnsi" w:hAnsiTheme="minorHAnsi"/>
    </w:rPr>
  </w:style>
  <w:style w:type="paragraph" w:customStyle="1" w:styleId="PDHeading3">
    <w:name w:val="PD Heading 3"/>
    <w:basedOn w:val="Normal"/>
    <w:qFormat/>
    <w:rsid w:val="007255CF"/>
    <w:rPr>
      <w:rFonts w:ascii="Arial" w:hAnsi="Arial"/>
      <w:b/>
      <w:color w:val="201547"/>
      <w:sz w:val="22"/>
      <w:szCs w:val="24"/>
    </w:rPr>
  </w:style>
  <w:style w:type="paragraph" w:customStyle="1" w:styleId="PDBody">
    <w:name w:val="PD Body"/>
    <w:basedOn w:val="Normal"/>
    <w:qFormat/>
    <w:rsid w:val="003C4125"/>
    <w:rPr>
      <w:rFonts w:ascii="Arial" w:hAnsi="Arial"/>
      <w:sz w:val="22"/>
    </w:rPr>
  </w:style>
  <w:style w:type="paragraph" w:customStyle="1" w:styleId="DJCSfooter">
    <w:name w:val="DJCS footer"/>
    <w:uiPriority w:val="11"/>
    <w:rsid w:val="006A4493"/>
    <w:pPr>
      <w:tabs>
        <w:tab w:val="right" w:pos="10206"/>
      </w:tabs>
      <w:spacing w:before="0" w:after="0" w:line="240" w:lineRule="auto"/>
    </w:pPr>
    <w:rPr>
      <w:rFonts w:ascii="Arial" w:eastAsia="Times New Roman" w:hAnsi="Arial" w:cs="Arial"/>
      <w:szCs w:val="18"/>
      <w:lang w:eastAsia="en-US"/>
    </w:rPr>
  </w:style>
  <w:style w:type="paragraph" w:customStyle="1" w:styleId="PDheader">
    <w:name w:val="PD header"/>
    <w:basedOn w:val="PDHeading2"/>
    <w:qFormat/>
    <w:rsid w:val="00F728FD"/>
    <w:rPr>
      <w:rFonts w:asciiTheme="majorHAnsi" w:hAnsiTheme="majorHAnsi" w:cstheme="majorHAnsi"/>
      <w:caps w:val="0"/>
      <w:sz w:val="50"/>
      <w:szCs w:val="50"/>
    </w:rPr>
  </w:style>
  <w:style w:type="paragraph" w:styleId="Revision">
    <w:name w:val="Revision"/>
    <w:hidden/>
    <w:uiPriority w:val="71"/>
    <w:semiHidden/>
    <w:rsid w:val="00304A37"/>
    <w:pPr>
      <w:spacing w:before="0" w:after="0" w:line="240" w:lineRule="auto"/>
    </w:pPr>
    <w:rPr>
      <w:rFonts w:ascii="VIC" w:hAnsi="VIC"/>
    </w:rPr>
  </w:style>
  <w:style w:type="paragraph" w:styleId="NormalWeb">
    <w:name w:val="Normal (Web)"/>
    <w:basedOn w:val="Normal"/>
    <w:uiPriority w:val="99"/>
    <w:unhideWhenUsed/>
    <w:rsid w:val="006B2D5C"/>
    <w:pPr>
      <w:spacing w:beforeAutospacing="1" w:after="100" w:afterAutospacing="1" w:line="240" w:lineRule="auto"/>
    </w:pPr>
    <w:rPr>
      <w:rFonts w:ascii="Times New Roman" w:eastAsia="Times New Roman" w:hAnsi="Times New Roman" w:cs="Times New Roman"/>
      <w:sz w:val="24"/>
      <w:szCs w:val="24"/>
    </w:rPr>
  </w:style>
  <w:style w:type="character" w:customStyle="1" w:styleId="DJCSbodyChar">
    <w:name w:val="DJCS body Char"/>
    <w:basedOn w:val="DefaultParagraphFont"/>
    <w:link w:val="DJCSbody"/>
    <w:locked/>
    <w:rsid w:val="00815BDB"/>
    <w:rPr>
      <w:rFonts w:ascii="Arial" w:hAnsi="Arial" w:cs="Arial"/>
    </w:rPr>
  </w:style>
  <w:style w:type="paragraph" w:customStyle="1" w:styleId="DJCSbody">
    <w:name w:val="DJCS body"/>
    <w:basedOn w:val="Normal"/>
    <w:link w:val="DJCSbodyChar"/>
    <w:rsid w:val="00815BDB"/>
    <w:pPr>
      <w:spacing w:before="0" w:after="120" w:line="250" w:lineRule="atLeast"/>
    </w:pPr>
    <w:rPr>
      <w:rFonts w:ascii="Arial" w:hAnsi="Arial" w:cs="Arial"/>
    </w:rPr>
  </w:style>
  <w:style w:type="character" w:customStyle="1" w:styleId="ui-provider">
    <w:name w:val="ui-provider"/>
    <w:basedOn w:val="DefaultParagraphFont"/>
    <w:rsid w:val="00547410"/>
  </w:style>
  <w:style w:type="paragraph" w:customStyle="1" w:styleId="paragraph">
    <w:name w:val="paragraph"/>
    <w:basedOn w:val="Normal"/>
    <w:rsid w:val="00122CAF"/>
    <w:pPr>
      <w:spacing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22CAF"/>
  </w:style>
  <w:style w:type="paragraph" w:customStyle="1" w:styleId="Bullet1">
    <w:name w:val="Bullet 1"/>
    <w:rsid w:val="00122CAF"/>
    <w:pPr>
      <w:tabs>
        <w:tab w:val="num" w:pos="432"/>
      </w:tabs>
      <w:spacing w:before="60" w:after="60"/>
      <w:ind w:left="432" w:hanging="360"/>
      <w:contextualSpacing/>
    </w:pPr>
    <w:rPr>
      <w:rFonts w:ascii="Arial" w:hAnsi="Arial"/>
    </w:rPr>
  </w:style>
  <w:style w:type="character" w:customStyle="1" w:styleId="eop">
    <w:name w:val="eop"/>
    <w:basedOn w:val="DefaultParagraphFont"/>
    <w:rsid w:val="00941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24125">
      <w:bodyDiv w:val="1"/>
      <w:marLeft w:val="0"/>
      <w:marRight w:val="0"/>
      <w:marTop w:val="0"/>
      <w:marBottom w:val="0"/>
      <w:divBdr>
        <w:top w:val="none" w:sz="0" w:space="0" w:color="auto"/>
        <w:left w:val="none" w:sz="0" w:space="0" w:color="auto"/>
        <w:bottom w:val="none" w:sz="0" w:space="0" w:color="auto"/>
        <w:right w:val="none" w:sz="0" w:space="0" w:color="auto"/>
      </w:divBdr>
    </w:div>
    <w:div w:id="299505578">
      <w:bodyDiv w:val="1"/>
      <w:marLeft w:val="0"/>
      <w:marRight w:val="0"/>
      <w:marTop w:val="0"/>
      <w:marBottom w:val="0"/>
      <w:divBdr>
        <w:top w:val="none" w:sz="0" w:space="0" w:color="auto"/>
        <w:left w:val="none" w:sz="0" w:space="0" w:color="auto"/>
        <w:bottom w:val="none" w:sz="0" w:space="0" w:color="auto"/>
        <w:right w:val="none" w:sz="0" w:space="0" w:color="auto"/>
      </w:divBdr>
    </w:div>
    <w:div w:id="341780094">
      <w:bodyDiv w:val="1"/>
      <w:marLeft w:val="0"/>
      <w:marRight w:val="0"/>
      <w:marTop w:val="0"/>
      <w:marBottom w:val="0"/>
      <w:divBdr>
        <w:top w:val="none" w:sz="0" w:space="0" w:color="auto"/>
        <w:left w:val="none" w:sz="0" w:space="0" w:color="auto"/>
        <w:bottom w:val="none" w:sz="0" w:space="0" w:color="auto"/>
        <w:right w:val="none" w:sz="0" w:space="0" w:color="auto"/>
      </w:divBdr>
    </w:div>
    <w:div w:id="467017565">
      <w:bodyDiv w:val="1"/>
      <w:marLeft w:val="0"/>
      <w:marRight w:val="0"/>
      <w:marTop w:val="0"/>
      <w:marBottom w:val="0"/>
      <w:divBdr>
        <w:top w:val="none" w:sz="0" w:space="0" w:color="auto"/>
        <w:left w:val="none" w:sz="0" w:space="0" w:color="auto"/>
        <w:bottom w:val="none" w:sz="0" w:space="0" w:color="auto"/>
        <w:right w:val="none" w:sz="0" w:space="0" w:color="auto"/>
      </w:divBdr>
    </w:div>
    <w:div w:id="557279395">
      <w:bodyDiv w:val="1"/>
      <w:marLeft w:val="0"/>
      <w:marRight w:val="0"/>
      <w:marTop w:val="0"/>
      <w:marBottom w:val="0"/>
      <w:divBdr>
        <w:top w:val="none" w:sz="0" w:space="0" w:color="auto"/>
        <w:left w:val="none" w:sz="0" w:space="0" w:color="auto"/>
        <w:bottom w:val="none" w:sz="0" w:space="0" w:color="auto"/>
        <w:right w:val="none" w:sz="0" w:space="0" w:color="auto"/>
      </w:divBdr>
    </w:div>
    <w:div w:id="578950407">
      <w:bodyDiv w:val="1"/>
      <w:marLeft w:val="0"/>
      <w:marRight w:val="0"/>
      <w:marTop w:val="0"/>
      <w:marBottom w:val="0"/>
      <w:divBdr>
        <w:top w:val="none" w:sz="0" w:space="0" w:color="auto"/>
        <w:left w:val="none" w:sz="0" w:space="0" w:color="auto"/>
        <w:bottom w:val="none" w:sz="0" w:space="0" w:color="auto"/>
        <w:right w:val="none" w:sz="0" w:space="0" w:color="auto"/>
      </w:divBdr>
    </w:div>
    <w:div w:id="667366663">
      <w:bodyDiv w:val="1"/>
      <w:marLeft w:val="0"/>
      <w:marRight w:val="0"/>
      <w:marTop w:val="0"/>
      <w:marBottom w:val="0"/>
      <w:divBdr>
        <w:top w:val="none" w:sz="0" w:space="0" w:color="auto"/>
        <w:left w:val="none" w:sz="0" w:space="0" w:color="auto"/>
        <w:bottom w:val="none" w:sz="0" w:space="0" w:color="auto"/>
        <w:right w:val="none" w:sz="0" w:space="0" w:color="auto"/>
      </w:divBdr>
    </w:div>
    <w:div w:id="692072842">
      <w:bodyDiv w:val="1"/>
      <w:marLeft w:val="0"/>
      <w:marRight w:val="0"/>
      <w:marTop w:val="0"/>
      <w:marBottom w:val="0"/>
      <w:divBdr>
        <w:top w:val="none" w:sz="0" w:space="0" w:color="auto"/>
        <w:left w:val="none" w:sz="0" w:space="0" w:color="auto"/>
        <w:bottom w:val="none" w:sz="0" w:space="0" w:color="auto"/>
        <w:right w:val="none" w:sz="0" w:space="0" w:color="auto"/>
      </w:divBdr>
    </w:div>
    <w:div w:id="716705172">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96670578">
      <w:bodyDiv w:val="1"/>
      <w:marLeft w:val="0"/>
      <w:marRight w:val="0"/>
      <w:marTop w:val="0"/>
      <w:marBottom w:val="0"/>
      <w:divBdr>
        <w:top w:val="none" w:sz="0" w:space="0" w:color="auto"/>
        <w:left w:val="none" w:sz="0" w:space="0" w:color="auto"/>
        <w:bottom w:val="none" w:sz="0" w:space="0" w:color="auto"/>
        <w:right w:val="none" w:sz="0" w:space="0" w:color="auto"/>
      </w:divBdr>
    </w:div>
    <w:div w:id="116825060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635137371">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3726010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2010600700">
      <w:bodyDiv w:val="1"/>
      <w:marLeft w:val="0"/>
      <w:marRight w:val="0"/>
      <w:marTop w:val="0"/>
      <w:marBottom w:val="0"/>
      <w:divBdr>
        <w:top w:val="none" w:sz="0" w:space="0" w:color="auto"/>
        <w:left w:val="none" w:sz="0" w:space="0" w:color="auto"/>
        <w:bottom w:val="none" w:sz="0" w:space="0" w:color="auto"/>
        <w:right w:val="none" w:sz="0" w:space="0" w:color="auto"/>
      </w:divBdr>
    </w:div>
    <w:div w:id="204197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dtf.vic.gov.au" TargetMode="External"/><Relationship Id="rId3" Type="http://schemas.openxmlformats.org/officeDocument/2006/relationships/customXml" Target="../customXml/item3.xml"/><Relationship Id="rId21" Type="http://schemas.openxmlformats.org/officeDocument/2006/relationships/hyperlink" Target="http://www.justice.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pacfa.org.au/portal/portal/Default.aspx?hkey=2ec3aff2-9900-41ce-b69a-7d271cad7d1b" TargetMode="External"/><Relationship Id="rId2" Type="http://schemas.openxmlformats.org/officeDocument/2006/relationships/customXml" Target="../customXml/item2.xml"/><Relationship Id="rId16" Type="http://schemas.openxmlformats.org/officeDocument/2006/relationships/hyperlink" Target="https://theaca.net.au/" TargetMode="External"/><Relationship Id="rId20" Type="http://schemas.openxmlformats.org/officeDocument/2006/relationships/hyperlink" Target="http://www.justice.vic.gov.au/utility/about+the+depart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boriginal.workforce@justice.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Custom 1">
      <a:dk1>
        <a:srgbClr val="201547"/>
      </a:dk1>
      <a:lt1>
        <a:sysClr val="window" lastClr="FFFFFF"/>
      </a:lt1>
      <a:dk2>
        <a:srgbClr val="000000"/>
      </a:dk2>
      <a:lt2>
        <a:srgbClr val="53565A"/>
      </a:lt2>
      <a:accent1>
        <a:srgbClr val="004C97"/>
      </a:accent1>
      <a:accent2>
        <a:srgbClr val="0072CE"/>
      </a:accent2>
      <a:accent3>
        <a:srgbClr val="009BDA"/>
      </a:accent3>
      <a:accent4>
        <a:srgbClr val="00A9E0"/>
      </a:accent4>
      <a:accent5>
        <a:srgbClr val="00B2A9"/>
      </a:accent5>
      <a:accent6>
        <a:srgbClr val="00573F"/>
      </a:accent6>
      <a:hlink>
        <a:srgbClr val="007B4B"/>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8CC027416F604793FCA96C486EFEE1" ma:contentTypeVersion="19" ma:contentTypeDescription="Create a new document." ma:contentTypeScope="" ma:versionID="edc75690e5c3c3a9dacec4d92e8141c8">
  <xsd:schema xmlns:xsd="http://www.w3.org/2001/XMLSchema" xmlns:xs="http://www.w3.org/2001/XMLSchema" xmlns:p="http://schemas.microsoft.com/office/2006/metadata/properties" xmlns:ns2="5bfb58be-e273-4fa1-87eb-ef8d582cb03d" xmlns:ns3="b23068b4-7523-40d3-9b89-8411b9be9c0a" targetNamespace="http://schemas.microsoft.com/office/2006/metadata/properties" ma:root="true" ma:fieldsID="a1e8043ca433e488d81a6d36aaebaa2a" ns2:_="" ns3:_="">
    <xsd:import namespace="5bfb58be-e273-4fa1-87eb-ef8d582cb03d"/>
    <xsd:import namespace="b23068b4-7523-40d3-9b89-8411b9be9c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b58be-e273-4fa1-87eb-ef8d582cb0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3068b4-7523-40d3-9b89-8411b9be9c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4a5a25c-0413-41b9-a419-9119f03eb5fa}" ma:internalName="TaxCatchAll" ma:showField="CatchAllData" ma:web="b23068b4-7523-40d3-9b89-8411b9be9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bfb58be-e273-4fa1-87eb-ef8d582cb03d" xsi:nil="true"/>
    <TaxCatchAll xmlns="b23068b4-7523-40d3-9b89-8411b9be9c0a" xsi:nil="true"/>
    <lcf76f155ced4ddcb4097134ff3c332f xmlns="5bfb58be-e273-4fa1-87eb-ef8d582cb03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2B74A-27D0-4894-8E13-2F23B4573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b58be-e273-4fa1-87eb-ef8d582cb03d"/>
    <ds:schemaRef ds:uri="b23068b4-7523-40d3-9b89-8411b9be9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29BD98-2A94-4E80-A05F-343A70DDD88C}">
  <ds:schemaRefs>
    <ds:schemaRef ds:uri="http://schemas.microsoft.com/office/2006/metadata/properties"/>
    <ds:schemaRef ds:uri="http://schemas.microsoft.com/office/infopath/2007/PartnerControls"/>
    <ds:schemaRef ds:uri="5bfb58be-e273-4fa1-87eb-ef8d582cb03d"/>
    <ds:schemaRef ds:uri="b23068b4-7523-40d3-9b89-8411b9be9c0a"/>
  </ds:schemaRefs>
</ds:datastoreItem>
</file>

<file path=customXml/itemProps3.xml><?xml version="1.0" encoding="utf-8"?>
<ds:datastoreItem xmlns:ds="http://schemas.openxmlformats.org/officeDocument/2006/customXml" ds:itemID="{F28D96BA-001D-4311-8317-5CED952FB5B5}">
  <ds:schemaRefs>
    <ds:schemaRef ds:uri="http://schemas.microsoft.com/sharepoint/v3/contenttype/forms"/>
  </ds:schemaRefs>
</ds:datastoreItem>
</file>

<file path=customXml/itemProps4.xml><?xml version="1.0" encoding="utf-8"?>
<ds:datastoreItem xmlns:ds="http://schemas.openxmlformats.org/officeDocument/2006/customXml" ds:itemID="{1FDD9680-2816-4A08-A8E9-53C0A71AD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2065</Words>
  <Characters>11776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2025-03-18T02:34:00Z</dcterms:created>
  <dcterms:modified xsi:type="dcterms:W3CDTF">2025-03-30T22:24:00Z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0x0101008C8CC027416F604793FCA96C486EFEE1</vt:lpwstr>
  </property>
  <property fmtid="{D5CDD505-2E9C-101B-9397-08002B2CF9AE}" pid="3" name="MediaServiceImageTags">
    <vt:lpwstr/>
  </property>
</Properties>
</file>