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3F6A" w14:textId="77777777" w:rsidR="007C082B" w:rsidRPr="006D50DD" w:rsidRDefault="007C082B" w:rsidP="007C082B">
      <w:pPr>
        <w:rPr>
          <w:rFonts w:ascii="Tahoma" w:hAnsi="Tahoma" w:cs="Tahoma"/>
          <w:b/>
          <w:sz w:val="22"/>
          <w:szCs w:val="22"/>
        </w:rPr>
      </w:pPr>
    </w:p>
    <w:p w14:paraId="662A49E9" w14:textId="77777777" w:rsidR="00063275" w:rsidRPr="00BA70F4" w:rsidRDefault="00063275" w:rsidP="00063275">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44"/>
          <w:szCs w:val="44"/>
        </w:rPr>
      </w:pPr>
      <w:r w:rsidRPr="00BA70F4">
        <w:rPr>
          <w:rFonts w:ascii="Tahoma" w:hAnsi="Tahoma" w:cs="Tahoma"/>
          <w:b/>
          <w:sz w:val="44"/>
          <w:szCs w:val="44"/>
        </w:rPr>
        <w:t xml:space="preserve">Community Living </w:t>
      </w:r>
      <w:r>
        <w:rPr>
          <w:rFonts w:ascii="Tahoma" w:hAnsi="Tahoma" w:cs="Tahoma"/>
          <w:b/>
          <w:sz w:val="44"/>
          <w:szCs w:val="44"/>
        </w:rPr>
        <w:t>Program</w:t>
      </w:r>
    </w:p>
    <w:p w14:paraId="7F624CC7" w14:textId="77777777" w:rsidR="00063275" w:rsidRPr="00BA70F4" w:rsidRDefault="00063275" w:rsidP="00063275">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rPr>
      </w:pPr>
    </w:p>
    <w:p w14:paraId="79286606" w14:textId="77777777" w:rsidR="00063275" w:rsidRPr="00CA6A60" w:rsidRDefault="00063275" w:rsidP="00063275">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szCs w:val="36"/>
          <w:u w:val="single"/>
        </w:rPr>
      </w:pPr>
      <w:r w:rsidRPr="00CA6A60">
        <w:rPr>
          <w:rFonts w:ascii="Tahoma" w:hAnsi="Tahoma" w:cs="Tahoma"/>
          <w:sz w:val="36"/>
          <w:szCs w:val="36"/>
          <w:u w:val="single"/>
        </w:rPr>
        <w:t>ROLE DESCRIPTIONS</w:t>
      </w:r>
    </w:p>
    <w:p w14:paraId="1DDEFE93" w14:textId="77777777" w:rsidR="00063275" w:rsidRPr="000C46B3" w:rsidRDefault="00063275" w:rsidP="00063275">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Cs w:val="36"/>
        </w:rPr>
      </w:pPr>
    </w:p>
    <w:p w14:paraId="0ED913C3" w14:textId="77777777" w:rsidR="00063275" w:rsidRPr="00CA6A60" w:rsidRDefault="00063275" w:rsidP="00063275">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szCs w:val="36"/>
        </w:rPr>
      </w:pPr>
      <w:r w:rsidRPr="00CA6A60">
        <w:rPr>
          <w:rFonts w:ascii="Tahoma" w:hAnsi="Tahoma" w:cs="Tahoma"/>
          <w:sz w:val="36"/>
          <w:szCs w:val="36"/>
        </w:rPr>
        <w:t>KEY WORKER CLP TEAM</w:t>
      </w:r>
    </w:p>
    <w:p w14:paraId="38D7E8D2" w14:textId="0F781967" w:rsidR="00063275" w:rsidRDefault="00063275" w:rsidP="00063275">
      <w:pPr>
        <w:rPr>
          <w:rFonts w:ascii="Tahoma" w:hAnsi="Tahoma" w:cs="Tahoma"/>
          <w:b/>
          <w:sz w:val="22"/>
          <w:szCs w:val="22"/>
        </w:rPr>
      </w:pPr>
    </w:p>
    <w:p w14:paraId="1853BC72" w14:textId="7A6E686E" w:rsidR="000F3F39" w:rsidRPr="000F3F39" w:rsidRDefault="000F3F39" w:rsidP="000F3F39">
      <w:pPr>
        <w:rPr>
          <w:rFonts w:asciiTheme="minorHAnsi" w:hAnsiTheme="minorHAnsi"/>
          <w:b/>
          <w:bCs/>
        </w:rPr>
      </w:pPr>
      <w:r w:rsidRPr="000F3F39">
        <w:rPr>
          <w:rFonts w:asciiTheme="minorHAnsi" w:hAnsiTheme="minorHAnsi"/>
          <w:b/>
          <w:bCs/>
        </w:rPr>
        <w:t>This is a full time position, on a twelve month contract, with possibility of extension.  Remuneration is at a SCHC</w:t>
      </w:r>
      <w:r w:rsidR="00211954">
        <w:rPr>
          <w:rFonts w:asciiTheme="minorHAnsi" w:hAnsiTheme="minorHAnsi"/>
          <w:b/>
          <w:bCs/>
        </w:rPr>
        <w:t>A</w:t>
      </w:r>
      <w:r w:rsidRPr="000F3F39">
        <w:rPr>
          <w:rFonts w:asciiTheme="minorHAnsi" w:hAnsiTheme="minorHAnsi"/>
          <w:b/>
          <w:bCs/>
        </w:rPr>
        <w:t xml:space="preserve">DS Level 3 (Social and Community Services Pay Scales).  The SCHCADS award can be accessed here: </w:t>
      </w:r>
      <w:hyperlink r:id="rId7" w:history="1">
        <w:r w:rsidRPr="000F3F39">
          <w:rPr>
            <w:rStyle w:val="Hyperlink"/>
            <w:rFonts w:ascii="Tahoma" w:hAnsi="Tahoma" w:cs="Tahoma"/>
            <w:b/>
            <w:bCs/>
            <w:sz w:val="22"/>
            <w:szCs w:val="22"/>
          </w:rPr>
          <w:t>https://www.fwc.gov.au/documents/documents/modern_awards/award/ma000100/default.htm</w:t>
        </w:r>
      </w:hyperlink>
      <w:r w:rsidRPr="000F3F39">
        <w:rPr>
          <w:rFonts w:ascii="Tahoma" w:hAnsi="Tahoma" w:cs="Tahoma"/>
          <w:b/>
          <w:bCs/>
          <w:sz w:val="22"/>
          <w:szCs w:val="22"/>
        </w:rPr>
        <w:t xml:space="preserve"> </w:t>
      </w:r>
    </w:p>
    <w:p w14:paraId="4E0B96FB" w14:textId="5F710D78" w:rsidR="00063275" w:rsidRDefault="00063275" w:rsidP="00063275">
      <w:pPr>
        <w:rPr>
          <w:rFonts w:ascii="Tahoma" w:hAnsi="Tahoma" w:cs="Tahoma"/>
          <w:bCs/>
          <w:sz w:val="22"/>
          <w:szCs w:val="22"/>
        </w:rPr>
      </w:pPr>
    </w:p>
    <w:p w14:paraId="0F1EAD4E" w14:textId="77777777" w:rsidR="000F3F39" w:rsidRPr="006D50DD" w:rsidRDefault="000F3F39" w:rsidP="00063275">
      <w:pPr>
        <w:rPr>
          <w:rFonts w:ascii="Tahoma" w:hAnsi="Tahoma" w:cs="Tahoma"/>
          <w:b/>
          <w:sz w:val="22"/>
          <w:szCs w:val="22"/>
        </w:rPr>
      </w:pPr>
    </w:p>
    <w:p w14:paraId="2DABFB18" w14:textId="77777777" w:rsidR="00063275" w:rsidRPr="00BA70F4" w:rsidRDefault="00063275" w:rsidP="00063275">
      <w:pPr>
        <w:rPr>
          <w:rFonts w:ascii="Tahoma" w:hAnsi="Tahoma" w:cs="Tahoma"/>
          <w:b/>
          <w:sz w:val="22"/>
          <w:szCs w:val="22"/>
        </w:rPr>
      </w:pPr>
      <w:r w:rsidRPr="00BA70F4">
        <w:rPr>
          <w:rFonts w:ascii="Tahoma" w:hAnsi="Tahoma" w:cs="Tahoma"/>
          <w:b/>
          <w:sz w:val="22"/>
          <w:szCs w:val="22"/>
        </w:rPr>
        <w:t>Purpose of this position:</w:t>
      </w:r>
    </w:p>
    <w:p w14:paraId="39CC8E60" w14:textId="77777777" w:rsidR="00063275" w:rsidRPr="006D50DD" w:rsidRDefault="00063275" w:rsidP="00063275">
      <w:pPr>
        <w:rPr>
          <w:rFonts w:ascii="Tahoma" w:hAnsi="Tahoma" w:cs="Tahoma"/>
          <w:sz w:val="22"/>
          <w:szCs w:val="22"/>
        </w:rPr>
      </w:pPr>
    </w:p>
    <w:p w14:paraId="777EDDBA" w14:textId="77777777" w:rsidR="00063275" w:rsidRPr="006D50DD" w:rsidRDefault="00063275" w:rsidP="00063275">
      <w:pPr>
        <w:jc w:val="both"/>
        <w:rPr>
          <w:rFonts w:ascii="Tahoma" w:hAnsi="Tahoma" w:cs="Tahoma"/>
          <w:sz w:val="22"/>
          <w:szCs w:val="22"/>
        </w:rPr>
      </w:pPr>
      <w:r w:rsidRPr="006D50DD">
        <w:rPr>
          <w:rFonts w:ascii="Tahoma" w:hAnsi="Tahoma" w:cs="Tahoma"/>
          <w:sz w:val="22"/>
          <w:szCs w:val="22"/>
        </w:rPr>
        <w:t>To develop a supportive and respectful relationship with the constituent</w:t>
      </w:r>
    </w:p>
    <w:p w14:paraId="590D1524" w14:textId="77777777" w:rsidR="00063275" w:rsidRPr="006D50DD" w:rsidRDefault="00063275" w:rsidP="00063275">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that is valuing of them, their needs, aspirations and abilities; and</w:t>
      </w:r>
    </w:p>
    <w:p w14:paraId="65F0E78F" w14:textId="77777777" w:rsidR="00063275" w:rsidRPr="006D50DD" w:rsidRDefault="00063275" w:rsidP="00063275">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 xml:space="preserve">in which they are able to explore </w:t>
      </w:r>
      <w:r w:rsidRPr="006D50DD">
        <w:rPr>
          <w:rFonts w:ascii="Tahoma" w:hAnsi="Tahoma" w:cs="Tahoma"/>
          <w:sz w:val="22"/>
          <w:szCs w:val="22"/>
          <w:u w:val="single"/>
        </w:rPr>
        <w:t>what is important to them</w:t>
      </w:r>
      <w:r w:rsidRPr="006D50DD">
        <w:rPr>
          <w:rFonts w:ascii="Tahoma" w:hAnsi="Tahoma" w:cs="Tahoma"/>
          <w:sz w:val="22"/>
          <w:szCs w:val="22"/>
        </w:rPr>
        <w:t>.</w:t>
      </w:r>
    </w:p>
    <w:p w14:paraId="65F03EDA" w14:textId="77777777" w:rsidR="00063275" w:rsidRPr="006D50DD" w:rsidRDefault="00063275" w:rsidP="00063275">
      <w:pPr>
        <w:numPr>
          <w:ilvl w:val="0"/>
          <w:numId w:val="1"/>
        </w:numPr>
        <w:tabs>
          <w:tab w:val="clear" w:pos="794"/>
        </w:tabs>
        <w:spacing w:before="120" w:after="120"/>
        <w:ind w:left="187"/>
        <w:jc w:val="both"/>
        <w:rPr>
          <w:rFonts w:ascii="Tahoma" w:hAnsi="Tahoma" w:cs="Tahoma"/>
          <w:sz w:val="22"/>
          <w:szCs w:val="22"/>
        </w:rPr>
      </w:pPr>
      <w:r w:rsidRPr="006D50DD">
        <w:rPr>
          <w:rFonts w:ascii="Tahoma" w:hAnsi="Tahoma" w:cs="Tahoma"/>
          <w:sz w:val="22"/>
          <w:szCs w:val="22"/>
        </w:rPr>
        <w:t>To work in ways which offer constituents a variety of opportunities</w:t>
      </w:r>
    </w:p>
    <w:p w14:paraId="4CA80C3C" w14:textId="77777777" w:rsidR="00063275" w:rsidRPr="006D50DD" w:rsidRDefault="00063275" w:rsidP="00063275">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to develop/maintain physical and emotional well-being;</w:t>
      </w:r>
    </w:p>
    <w:p w14:paraId="65EA27DF" w14:textId="77777777" w:rsidR="00063275" w:rsidRPr="006D50DD" w:rsidRDefault="00063275" w:rsidP="00063275">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to develop/maintain personal meaning and personally valued roles in their lives;</w:t>
      </w:r>
    </w:p>
    <w:p w14:paraId="63087A30" w14:textId="77777777" w:rsidR="00063275" w:rsidRPr="006D50DD" w:rsidRDefault="00063275" w:rsidP="00063275">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to develop/maintain meaningful and rewarding connections with friends, with intimate relationships, with family and in the community;</w:t>
      </w:r>
    </w:p>
    <w:p w14:paraId="57447E05" w14:textId="77777777" w:rsidR="00063275" w:rsidRPr="006D50DD" w:rsidRDefault="00063275" w:rsidP="00063275">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to improve the social and economic conditions of their lives; and</w:t>
      </w:r>
    </w:p>
    <w:p w14:paraId="79A365F2" w14:textId="77777777" w:rsidR="00063275" w:rsidRPr="006D50DD" w:rsidRDefault="00063275" w:rsidP="00063275">
      <w:pPr>
        <w:numPr>
          <w:ilvl w:val="0"/>
          <w:numId w:val="1"/>
        </w:numPr>
        <w:tabs>
          <w:tab w:val="clear" w:pos="794"/>
        </w:tabs>
        <w:spacing w:before="120" w:after="120"/>
        <w:ind w:left="187"/>
        <w:jc w:val="both"/>
        <w:rPr>
          <w:rFonts w:ascii="Tahoma" w:hAnsi="Tahoma" w:cs="Tahoma"/>
          <w:b/>
          <w:sz w:val="22"/>
          <w:szCs w:val="22"/>
        </w:rPr>
      </w:pPr>
      <w:r w:rsidRPr="006D50DD">
        <w:rPr>
          <w:rFonts w:ascii="Tahoma" w:hAnsi="Tahoma" w:cs="Tahoma"/>
          <w:sz w:val="22"/>
          <w:szCs w:val="22"/>
        </w:rPr>
        <w:t>to feel safe and be free of exploitation.</w:t>
      </w:r>
    </w:p>
    <w:p w14:paraId="0C8AF6D8" w14:textId="77777777" w:rsidR="00063275" w:rsidRPr="006D50DD" w:rsidRDefault="00063275" w:rsidP="00063275">
      <w:pPr>
        <w:jc w:val="both"/>
        <w:rPr>
          <w:rFonts w:ascii="Tahoma" w:hAnsi="Tahoma" w:cs="Tahoma"/>
          <w:b/>
          <w:sz w:val="22"/>
          <w:szCs w:val="22"/>
        </w:rPr>
      </w:pPr>
    </w:p>
    <w:p w14:paraId="4A2C6EBF" w14:textId="77777777" w:rsidR="00063275" w:rsidRPr="00BA70F4" w:rsidRDefault="00063275" w:rsidP="00063275">
      <w:pPr>
        <w:jc w:val="both"/>
        <w:rPr>
          <w:rFonts w:ascii="Tahoma" w:hAnsi="Tahoma" w:cs="Tahoma"/>
          <w:b/>
          <w:sz w:val="22"/>
          <w:szCs w:val="22"/>
        </w:rPr>
      </w:pPr>
      <w:r w:rsidRPr="00BA70F4">
        <w:rPr>
          <w:rFonts w:ascii="Tahoma" w:hAnsi="Tahoma" w:cs="Tahoma"/>
          <w:b/>
          <w:sz w:val="22"/>
          <w:szCs w:val="22"/>
        </w:rPr>
        <w:t>Tasks Include:</w:t>
      </w:r>
    </w:p>
    <w:p w14:paraId="25A16AA8" w14:textId="77777777" w:rsidR="00063275" w:rsidRPr="006D50DD" w:rsidRDefault="00063275" w:rsidP="00063275">
      <w:pPr>
        <w:jc w:val="both"/>
        <w:rPr>
          <w:rFonts w:ascii="Tahoma" w:hAnsi="Tahoma" w:cs="Tahoma"/>
          <w:sz w:val="22"/>
          <w:szCs w:val="22"/>
        </w:rPr>
      </w:pPr>
    </w:p>
    <w:p w14:paraId="3C857DA2" w14:textId="77777777" w:rsidR="00063275" w:rsidRPr="006D50DD" w:rsidRDefault="00063275" w:rsidP="00063275">
      <w:pPr>
        <w:numPr>
          <w:ilvl w:val="0"/>
          <w:numId w:val="2"/>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inform potential constituents, their families and service providers of our service.</w:t>
      </w:r>
    </w:p>
    <w:p w14:paraId="68317815" w14:textId="77777777" w:rsidR="00063275" w:rsidRPr="006D50DD" w:rsidRDefault="00063275" w:rsidP="00063275">
      <w:pPr>
        <w:jc w:val="both"/>
        <w:rPr>
          <w:rFonts w:ascii="Tahoma" w:hAnsi="Tahoma" w:cs="Tahoma"/>
          <w:b/>
          <w:sz w:val="22"/>
          <w:szCs w:val="22"/>
        </w:rPr>
      </w:pPr>
    </w:p>
    <w:p w14:paraId="4CD89B5D" w14:textId="77777777" w:rsidR="00063275" w:rsidRPr="00661259" w:rsidRDefault="00063275" w:rsidP="00063275">
      <w:pPr>
        <w:numPr>
          <w:ilvl w:val="0"/>
          <w:numId w:val="2"/>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provide short and long-term ongoing individual casework, facilitate groups and engage in projects/community work.</w:t>
      </w:r>
    </w:p>
    <w:p w14:paraId="2CCD218B" w14:textId="77777777" w:rsidR="00063275" w:rsidRDefault="00063275" w:rsidP="00063275">
      <w:pPr>
        <w:pStyle w:val="ListParagraph"/>
        <w:rPr>
          <w:rFonts w:ascii="Tahoma" w:hAnsi="Tahoma" w:cs="Tahoma"/>
          <w:b/>
          <w:sz w:val="22"/>
          <w:szCs w:val="22"/>
        </w:rPr>
      </w:pPr>
    </w:p>
    <w:p w14:paraId="548C9468" w14:textId="77777777" w:rsidR="00063275" w:rsidRPr="00661259" w:rsidRDefault="00063275" w:rsidP="00063275">
      <w:pPr>
        <w:numPr>
          <w:ilvl w:val="0"/>
          <w:numId w:val="2"/>
        </w:numPr>
        <w:tabs>
          <w:tab w:val="clear" w:pos="794"/>
          <w:tab w:val="num" w:pos="227"/>
        </w:tabs>
        <w:ind w:left="227"/>
        <w:jc w:val="both"/>
        <w:rPr>
          <w:rFonts w:ascii="Tahoma" w:hAnsi="Tahoma" w:cs="Tahoma"/>
          <w:b/>
          <w:sz w:val="22"/>
          <w:szCs w:val="22"/>
        </w:rPr>
      </w:pPr>
      <w:r>
        <w:rPr>
          <w:rFonts w:ascii="Tahoma" w:hAnsi="Tahoma" w:cs="Tahoma"/>
          <w:sz w:val="22"/>
          <w:szCs w:val="22"/>
        </w:rPr>
        <w:t>To provide core and/or capacity building services per NDIS plan.</w:t>
      </w:r>
    </w:p>
    <w:p w14:paraId="30263B7D" w14:textId="77777777" w:rsidR="00063275" w:rsidRPr="006D50DD" w:rsidRDefault="00063275" w:rsidP="00063275">
      <w:pPr>
        <w:jc w:val="both"/>
        <w:rPr>
          <w:rFonts w:ascii="Tahoma" w:hAnsi="Tahoma" w:cs="Tahoma"/>
          <w:b/>
          <w:sz w:val="22"/>
          <w:szCs w:val="22"/>
        </w:rPr>
      </w:pPr>
    </w:p>
    <w:p w14:paraId="45C4FEDB" w14:textId="77777777" w:rsidR="00063275" w:rsidRPr="006D50DD" w:rsidRDefault="00063275" w:rsidP="00063275">
      <w:pPr>
        <w:numPr>
          <w:ilvl w:val="0"/>
          <w:numId w:val="2"/>
        </w:numPr>
        <w:tabs>
          <w:tab w:val="clear" w:pos="794"/>
          <w:tab w:val="num" w:pos="227"/>
        </w:tabs>
        <w:ind w:left="227"/>
        <w:jc w:val="both"/>
        <w:rPr>
          <w:rFonts w:ascii="Tahoma" w:hAnsi="Tahoma" w:cs="Tahoma"/>
          <w:b/>
          <w:sz w:val="22"/>
          <w:szCs w:val="22"/>
        </w:rPr>
      </w:pPr>
      <w:r w:rsidRPr="006D50DD">
        <w:rPr>
          <w:rFonts w:ascii="Tahoma" w:hAnsi="Tahoma" w:cs="Tahoma"/>
          <w:sz w:val="22"/>
          <w:szCs w:val="22"/>
        </w:rPr>
        <w:t xml:space="preserve">To work in a proactive outreach way in order to build and maintain working relationships with constituents and in which constituents and workers work together to extend </w:t>
      </w:r>
      <w:smartTag w:uri="urn:schemas-microsoft-com:office:smarttags" w:element="PersonName">
        <w:r>
          <w:rPr>
            <w:rFonts w:ascii="Tahoma" w:hAnsi="Tahoma" w:cs="Tahoma"/>
            <w:sz w:val="22"/>
            <w:szCs w:val="22"/>
          </w:rPr>
          <w:t>CLP</w:t>
        </w:r>
      </w:smartTag>
      <w:r w:rsidRPr="006D50DD">
        <w:rPr>
          <w:rFonts w:ascii="Tahoma" w:hAnsi="Tahoma" w:cs="Tahoma"/>
          <w:sz w:val="22"/>
          <w:szCs w:val="22"/>
        </w:rPr>
        <w:t>’s response to the constituent’s need.</w:t>
      </w:r>
    </w:p>
    <w:p w14:paraId="3171E63C" w14:textId="77777777" w:rsidR="00063275" w:rsidRPr="006D50DD" w:rsidRDefault="00063275" w:rsidP="00063275">
      <w:pPr>
        <w:jc w:val="both"/>
        <w:rPr>
          <w:rFonts w:ascii="Tahoma" w:hAnsi="Tahoma" w:cs="Tahoma"/>
          <w:b/>
          <w:sz w:val="22"/>
          <w:szCs w:val="22"/>
        </w:rPr>
      </w:pPr>
    </w:p>
    <w:p w14:paraId="799A5AFE" w14:textId="77777777" w:rsidR="00063275" w:rsidRPr="006D50DD" w:rsidRDefault="00063275" w:rsidP="00063275">
      <w:pPr>
        <w:numPr>
          <w:ilvl w:val="0"/>
          <w:numId w:val="2"/>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share information with constituents about life options, e.g. relationships, sexuality, interests, work, independent living, and to encourage the development of “hopes and dreams” of how they would like their life to be.</w:t>
      </w:r>
    </w:p>
    <w:p w14:paraId="31A1C241" w14:textId="77777777" w:rsidR="00063275" w:rsidRPr="006D50DD" w:rsidRDefault="00063275" w:rsidP="00063275">
      <w:pPr>
        <w:jc w:val="both"/>
        <w:rPr>
          <w:rFonts w:ascii="Tahoma" w:hAnsi="Tahoma" w:cs="Tahoma"/>
          <w:b/>
          <w:sz w:val="22"/>
          <w:szCs w:val="22"/>
        </w:rPr>
      </w:pPr>
    </w:p>
    <w:p w14:paraId="25A5F462" w14:textId="77777777" w:rsidR="00063275" w:rsidRPr="006D50DD" w:rsidRDefault="00063275" w:rsidP="00063275">
      <w:pPr>
        <w:numPr>
          <w:ilvl w:val="0"/>
          <w:numId w:val="2"/>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support constituents in areas which inform self-awareness of abilities and a sense of control in their life:</w:t>
      </w:r>
    </w:p>
    <w:p w14:paraId="6A9D12FD" w14:textId="77777777" w:rsidR="00063275" w:rsidRPr="006D50DD" w:rsidRDefault="00063275" w:rsidP="00063275">
      <w:pPr>
        <w:ind w:left="1119"/>
        <w:jc w:val="both"/>
        <w:rPr>
          <w:rFonts w:ascii="Tahoma" w:hAnsi="Tahoma" w:cs="Tahoma"/>
          <w:sz w:val="22"/>
          <w:szCs w:val="22"/>
        </w:rPr>
      </w:pPr>
      <w:r w:rsidRPr="006D50DD">
        <w:rPr>
          <w:rFonts w:ascii="Tahoma" w:hAnsi="Tahoma" w:cs="Tahoma"/>
          <w:b/>
          <w:sz w:val="22"/>
          <w:szCs w:val="22"/>
        </w:rPr>
        <w:tab/>
      </w:r>
    </w:p>
    <w:p w14:paraId="26EE6760" w14:textId="77777777" w:rsidR="00063275" w:rsidRPr="006D50DD" w:rsidRDefault="00063275" w:rsidP="00063275">
      <w:pPr>
        <w:numPr>
          <w:ilvl w:val="0"/>
          <w:numId w:val="17"/>
        </w:numPr>
        <w:tabs>
          <w:tab w:val="clear" w:pos="567"/>
          <w:tab w:val="num" w:pos="1312"/>
        </w:tabs>
        <w:ind w:left="1312"/>
        <w:jc w:val="both"/>
        <w:rPr>
          <w:rFonts w:ascii="Tahoma" w:hAnsi="Tahoma" w:cs="Tahoma"/>
          <w:sz w:val="22"/>
          <w:szCs w:val="22"/>
        </w:rPr>
      </w:pPr>
      <w:r w:rsidRPr="006D50DD">
        <w:rPr>
          <w:rFonts w:ascii="Tahoma" w:hAnsi="Tahoma" w:cs="Tahoma"/>
          <w:sz w:val="22"/>
          <w:szCs w:val="22"/>
        </w:rPr>
        <w:lastRenderedPageBreak/>
        <w:t>‘self-development skills’, e.g. physical and emotional health, feeling good</w:t>
      </w:r>
    </w:p>
    <w:p w14:paraId="2300A432" w14:textId="77777777" w:rsidR="00063275" w:rsidRPr="006D50DD" w:rsidRDefault="00063275" w:rsidP="00063275">
      <w:pPr>
        <w:tabs>
          <w:tab w:val="left" w:pos="561"/>
        </w:tabs>
        <w:ind w:left="1119"/>
        <w:jc w:val="both"/>
        <w:rPr>
          <w:rFonts w:ascii="Tahoma" w:hAnsi="Tahoma" w:cs="Tahoma"/>
          <w:sz w:val="22"/>
          <w:szCs w:val="22"/>
        </w:rPr>
      </w:pPr>
      <w:r w:rsidRPr="006D50DD">
        <w:rPr>
          <w:rFonts w:ascii="Tahoma" w:hAnsi="Tahoma" w:cs="Tahoma"/>
          <w:sz w:val="22"/>
          <w:szCs w:val="22"/>
        </w:rPr>
        <w:tab/>
        <w:t>about self, decision making, planning;</w:t>
      </w:r>
    </w:p>
    <w:p w14:paraId="6AA7CF3A" w14:textId="77777777" w:rsidR="00063275" w:rsidRPr="006D50DD" w:rsidRDefault="00063275" w:rsidP="00063275">
      <w:pPr>
        <w:ind w:left="1119"/>
        <w:jc w:val="both"/>
        <w:rPr>
          <w:rFonts w:ascii="Tahoma" w:hAnsi="Tahoma" w:cs="Tahoma"/>
          <w:sz w:val="22"/>
          <w:szCs w:val="22"/>
        </w:rPr>
      </w:pPr>
    </w:p>
    <w:p w14:paraId="42C5E5B2" w14:textId="77777777" w:rsidR="00063275" w:rsidRPr="006D50DD" w:rsidRDefault="00063275" w:rsidP="00063275">
      <w:pPr>
        <w:numPr>
          <w:ilvl w:val="0"/>
          <w:numId w:val="17"/>
        </w:numPr>
        <w:tabs>
          <w:tab w:val="clear" w:pos="567"/>
          <w:tab w:val="num" w:pos="1312"/>
        </w:tabs>
        <w:ind w:left="1312"/>
        <w:jc w:val="both"/>
        <w:rPr>
          <w:rFonts w:ascii="Tahoma" w:hAnsi="Tahoma" w:cs="Tahoma"/>
          <w:sz w:val="22"/>
          <w:szCs w:val="22"/>
        </w:rPr>
      </w:pPr>
      <w:r w:rsidRPr="006D50DD">
        <w:rPr>
          <w:rFonts w:ascii="Tahoma" w:hAnsi="Tahoma" w:cs="Tahoma"/>
          <w:sz w:val="22"/>
          <w:szCs w:val="22"/>
        </w:rPr>
        <w:t>‘relationship skills’, e.g. forming friendships, living with others, intimacy,</w:t>
      </w:r>
    </w:p>
    <w:p w14:paraId="3D09C0A5" w14:textId="77777777" w:rsidR="00063275" w:rsidRPr="006D50DD" w:rsidRDefault="00063275" w:rsidP="00063275">
      <w:pPr>
        <w:tabs>
          <w:tab w:val="left" w:pos="561"/>
        </w:tabs>
        <w:ind w:left="1119"/>
        <w:jc w:val="both"/>
        <w:rPr>
          <w:rFonts w:ascii="Tahoma" w:hAnsi="Tahoma" w:cs="Tahoma"/>
          <w:sz w:val="22"/>
          <w:szCs w:val="22"/>
        </w:rPr>
      </w:pPr>
      <w:r w:rsidRPr="006D50DD">
        <w:rPr>
          <w:rFonts w:ascii="Tahoma" w:hAnsi="Tahoma" w:cs="Tahoma"/>
          <w:sz w:val="22"/>
          <w:szCs w:val="22"/>
        </w:rPr>
        <w:tab/>
        <w:t>conflict resolution; and</w:t>
      </w:r>
    </w:p>
    <w:p w14:paraId="3A3051C2" w14:textId="77777777" w:rsidR="00063275" w:rsidRPr="006D50DD" w:rsidRDefault="00063275" w:rsidP="00063275">
      <w:pPr>
        <w:ind w:left="1119"/>
        <w:jc w:val="both"/>
        <w:rPr>
          <w:rFonts w:ascii="Tahoma" w:hAnsi="Tahoma" w:cs="Tahoma"/>
          <w:sz w:val="22"/>
          <w:szCs w:val="22"/>
        </w:rPr>
      </w:pPr>
    </w:p>
    <w:p w14:paraId="6ABD54D1" w14:textId="73D0330F" w:rsidR="00063275" w:rsidRPr="006D50DD" w:rsidRDefault="00063275" w:rsidP="00063275">
      <w:pPr>
        <w:ind w:left="1309" w:hanging="280"/>
        <w:jc w:val="both"/>
        <w:rPr>
          <w:rFonts w:ascii="Tahoma" w:hAnsi="Tahoma" w:cs="Tahoma"/>
          <w:sz w:val="22"/>
          <w:szCs w:val="22"/>
        </w:rPr>
      </w:pPr>
      <w:r w:rsidRPr="006D50DD">
        <w:rPr>
          <w:rFonts w:ascii="Tahoma" w:hAnsi="Tahoma" w:cs="Tahoma"/>
          <w:sz w:val="22"/>
          <w:szCs w:val="22"/>
        </w:rPr>
        <w:t>‘doing skills’ e.g. understanding contracts, budgeting, cooking, shopping,</w:t>
      </w:r>
      <w:r w:rsidR="00DA3335">
        <w:rPr>
          <w:rFonts w:ascii="Tahoma" w:hAnsi="Tahoma" w:cs="Tahoma"/>
          <w:sz w:val="22"/>
          <w:szCs w:val="22"/>
        </w:rPr>
        <w:t xml:space="preserve"> </w:t>
      </w:r>
      <w:r w:rsidRPr="006D50DD">
        <w:rPr>
          <w:rFonts w:ascii="Tahoma" w:hAnsi="Tahoma" w:cs="Tahoma"/>
          <w:sz w:val="22"/>
          <w:szCs w:val="22"/>
        </w:rPr>
        <w:t>finding out information, using transport and other community resources.</w:t>
      </w:r>
    </w:p>
    <w:p w14:paraId="7C6BD1DB" w14:textId="77777777" w:rsidR="00063275" w:rsidRPr="006D50DD" w:rsidRDefault="00063275" w:rsidP="00063275">
      <w:pPr>
        <w:jc w:val="both"/>
        <w:rPr>
          <w:rFonts w:ascii="Tahoma" w:hAnsi="Tahoma" w:cs="Tahoma"/>
          <w:sz w:val="22"/>
          <w:szCs w:val="22"/>
        </w:rPr>
      </w:pPr>
    </w:p>
    <w:p w14:paraId="4F5EA908" w14:textId="77777777" w:rsidR="00063275" w:rsidRPr="006D50DD" w:rsidRDefault="00063275" w:rsidP="00063275">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assist constituents to develop an awareness of their right to engage in and join others in political processes and proactively support avenues to do this.</w:t>
      </w:r>
    </w:p>
    <w:p w14:paraId="7D877616" w14:textId="77777777" w:rsidR="00063275" w:rsidRPr="006D50DD" w:rsidRDefault="00063275" w:rsidP="00063275">
      <w:pPr>
        <w:ind w:left="-567" w:firstLine="8640"/>
        <w:jc w:val="both"/>
        <w:rPr>
          <w:rFonts w:ascii="Tahoma" w:hAnsi="Tahoma" w:cs="Tahoma"/>
          <w:b/>
          <w:sz w:val="22"/>
          <w:szCs w:val="22"/>
        </w:rPr>
      </w:pPr>
    </w:p>
    <w:p w14:paraId="50CA368F" w14:textId="77777777" w:rsidR="00063275" w:rsidRPr="006D50DD" w:rsidRDefault="00063275" w:rsidP="00063275">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challenge and confront ideas and actions which place constituents at risk of exploitation or involvement in illegal activities.</w:t>
      </w:r>
    </w:p>
    <w:p w14:paraId="789BDC7E" w14:textId="77777777" w:rsidR="00063275" w:rsidRPr="006D50DD" w:rsidRDefault="00063275" w:rsidP="00063275">
      <w:pPr>
        <w:jc w:val="both"/>
        <w:rPr>
          <w:rFonts w:ascii="Tahoma" w:hAnsi="Tahoma" w:cs="Tahoma"/>
          <w:b/>
          <w:sz w:val="22"/>
          <w:szCs w:val="22"/>
        </w:rPr>
      </w:pPr>
    </w:p>
    <w:p w14:paraId="0E66D818" w14:textId="77777777" w:rsidR="00063275" w:rsidRPr="006D50DD" w:rsidRDefault="00063275" w:rsidP="00063275">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actively link constituents with people, services and activities in the community e.g. community activities, recreation services, employment services and accommodation options.</w:t>
      </w:r>
    </w:p>
    <w:p w14:paraId="1A7CD030" w14:textId="77777777" w:rsidR="00063275" w:rsidRPr="006D50DD" w:rsidRDefault="00063275" w:rsidP="00063275">
      <w:pPr>
        <w:jc w:val="both"/>
        <w:rPr>
          <w:rFonts w:ascii="Tahoma" w:hAnsi="Tahoma" w:cs="Tahoma"/>
          <w:b/>
          <w:sz w:val="22"/>
          <w:szCs w:val="22"/>
        </w:rPr>
      </w:pPr>
    </w:p>
    <w:p w14:paraId="414B6F25" w14:textId="77777777" w:rsidR="00063275" w:rsidRPr="006D50DD" w:rsidRDefault="00063275" w:rsidP="00063275">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work with community groups and services by providing information and training, to enable them to be more responsive to the needs/requirements of people with a learning disability.</w:t>
      </w:r>
    </w:p>
    <w:p w14:paraId="05F3B0A4" w14:textId="77777777" w:rsidR="00063275" w:rsidRPr="006D50DD" w:rsidRDefault="00063275" w:rsidP="00063275">
      <w:pPr>
        <w:jc w:val="both"/>
        <w:rPr>
          <w:rFonts w:ascii="Tahoma" w:hAnsi="Tahoma" w:cs="Tahoma"/>
          <w:b/>
          <w:sz w:val="22"/>
          <w:szCs w:val="22"/>
        </w:rPr>
      </w:pPr>
    </w:p>
    <w:p w14:paraId="70CC4104" w14:textId="77777777" w:rsidR="00063275" w:rsidRPr="006D50DD" w:rsidRDefault="00063275" w:rsidP="00063275">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work collaboratively with other organisations to respond to common issues affecting the lives of constituents.</w:t>
      </w:r>
    </w:p>
    <w:p w14:paraId="66E7348E" w14:textId="77777777" w:rsidR="00063275" w:rsidRPr="006D50DD" w:rsidRDefault="00063275" w:rsidP="00063275">
      <w:pPr>
        <w:jc w:val="both"/>
        <w:rPr>
          <w:rFonts w:ascii="Tahoma" w:hAnsi="Tahoma" w:cs="Tahoma"/>
          <w:b/>
          <w:sz w:val="22"/>
          <w:szCs w:val="22"/>
        </w:rPr>
      </w:pPr>
    </w:p>
    <w:p w14:paraId="4ED82066" w14:textId="77777777" w:rsidR="00063275" w:rsidRPr="006D50DD" w:rsidRDefault="00063275" w:rsidP="00063275">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work collaboratively with other members of the team in planning and implementing ways of working.</w:t>
      </w:r>
    </w:p>
    <w:p w14:paraId="545FC9B6" w14:textId="77777777" w:rsidR="00063275" w:rsidRPr="006D50DD" w:rsidRDefault="00063275" w:rsidP="00063275">
      <w:pPr>
        <w:jc w:val="both"/>
        <w:rPr>
          <w:rFonts w:ascii="Tahoma" w:hAnsi="Tahoma" w:cs="Tahoma"/>
          <w:b/>
          <w:sz w:val="22"/>
          <w:szCs w:val="22"/>
        </w:rPr>
      </w:pPr>
    </w:p>
    <w:p w14:paraId="79CA3117" w14:textId="77777777" w:rsidR="00063275" w:rsidRPr="006D50DD" w:rsidRDefault="00063275" w:rsidP="00063275">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share, as required, administrative responsibilities e.g. taking referrals, reception duties, on-call roster, answering phones, locking up and recording at team meetings.</w:t>
      </w:r>
    </w:p>
    <w:p w14:paraId="5CCA47B9" w14:textId="77777777" w:rsidR="00063275" w:rsidRPr="006D50DD" w:rsidRDefault="00063275" w:rsidP="00063275">
      <w:pPr>
        <w:jc w:val="both"/>
        <w:rPr>
          <w:rFonts w:ascii="Tahoma" w:hAnsi="Tahoma" w:cs="Tahoma"/>
          <w:b/>
          <w:sz w:val="22"/>
          <w:szCs w:val="22"/>
        </w:rPr>
      </w:pPr>
    </w:p>
    <w:p w14:paraId="572E7486" w14:textId="77777777" w:rsidR="00063275" w:rsidRPr="006D50DD" w:rsidRDefault="00063275" w:rsidP="00063275">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be aware of all organisational policies and procedures and to act in accordance with these.</w:t>
      </w:r>
    </w:p>
    <w:p w14:paraId="2C391D3C" w14:textId="77777777" w:rsidR="00063275" w:rsidRPr="006D50DD" w:rsidRDefault="00063275" w:rsidP="00063275">
      <w:pPr>
        <w:jc w:val="both"/>
        <w:rPr>
          <w:rFonts w:ascii="Tahoma" w:hAnsi="Tahoma" w:cs="Tahoma"/>
          <w:b/>
          <w:sz w:val="22"/>
          <w:szCs w:val="22"/>
        </w:rPr>
      </w:pPr>
    </w:p>
    <w:p w14:paraId="2623577F" w14:textId="77777777" w:rsidR="00063275" w:rsidRPr="006D50DD" w:rsidRDefault="00063275" w:rsidP="00063275">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evaluate, share and document practice.</w:t>
      </w:r>
    </w:p>
    <w:p w14:paraId="34E06EAA" w14:textId="77777777" w:rsidR="00063275" w:rsidRPr="006D50DD" w:rsidRDefault="00063275" w:rsidP="00063275">
      <w:pPr>
        <w:jc w:val="both"/>
        <w:rPr>
          <w:rFonts w:ascii="Tahoma" w:hAnsi="Tahoma" w:cs="Tahoma"/>
          <w:b/>
          <w:sz w:val="22"/>
          <w:szCs w:val="22"/>
        </w:rPr>
      </w:pPr>
    </w:p>
    <w:p w14:paraId="21024D32" w14:textId="77777777" w:rsidR="00063275" w:rsidRPr="00661259" w:rsidRDefault="00063275" w:rsidP="00063275">
      <w:pPr>
        <w:numPr>
          <w:ilvl w:val="0"/>
          <w:numId w:val="3"/>
        </w:numPr>
        <w:tabs>
          <w:tab w:val="clear" w:pos="794"/>
          <w:tab w:val="num" w:pos="227"/>
        </w:tabs>
        <w:ind w:left="227"/>
        <w:jc w:val="both"/>
        <w:rPr>
          <w:rFonts w:ascii="Tahoma" w:hAnsi="Tahoma" w:cs="Tahoma"/>
          <w:b/>
          <w:sz w:val="22"/>
          <w:szCs w:val="22"/>
        </w:rPr>
      </w:pPr>
      <w:r w:rsidRPr="006D50DD">
        <w:rPr>
          <w:rFonts w:ascii="Tahoma" w:hAnsi="Tahoma" w:cs="Tahoma"/>
          <w:sz w:val="22"/>
          <w:szCs w:val="22"/>
        </w:rPr>
        <w:t>To contribute to ongoing program development.</w:t>
      </w:r>
    </w:p>
    <w:p w14:paraId="70583E0B" w14:textId="77777777" w:rsidR="00063275" w:rsidRDefault="00063275" w:rsidP="00063275">
      <w:pPr>
        <w:pStyle w:val="ListParagraph"/>
        <w:rPr>
          <w:rFonts w:ascii="Tahoma" w:hAnsi="Tahoma" w:cs="Tahoma"/>
          <w:b/>
          <w:sz w:val="22"/>
          <w:szCs w:val="22"/>
        </w:rPr>
      </w:pPr>
    </w:p>
    <w:p w14:paraId="045125C2" w14:textId="77777777" w:rsidR="00063275" w:rsidRPr="006D50DD" w:rsidRDefault="00063275" w:rsidP="00063275">
      <w:pPr>
        <w:numPr>
          <w:ilvl w:val="0"/>
          <w:numId w:val="3"/>
        </w:numPr>
        <w:tabs>
          <w:tab w:val="clear" w:pos="794"/>
          <w:tab w:val="num" w:pos="227"/>
        </w:tabs>
        <w:ind w:left="227"/>
        <w:jc w:val="both"/>
        <w:rPr>
          <w:rFonts w:ascii="Tahoma" w:hAnsi="Tahoma" w:cs="Tahoma"/>
          <w:b/>
          <w:sz w:val="22"/>
          <w:szCs w:val="22"/>
        </w:rPr>
      </w:pPr>
      <w:r>
        <w:rPr>
          <w:rFonts w:ascii="Tahoma" w:hAnsi="Tahoma" w:cs="Tahoma"/>
          <w:sz w:val="22"/>
          <w:szCs w:val="22"/>
        </w:rPr>
        <w:t>To avoid conflict of interest in relation to implementation of constituent’s plan.</w:t>
      </w:r>
    </w:p>
    <w:p w14:paraId="38223D66" w14:textId="77777777" w:rsidR="00063275" w:rsidRDefault="00063275" w:rsidP="00063275">
      <w:pPr>
        <w:jc w:val="both"/>
        <w:rPr>
          <w:rFonts w:ascii="Tahoma" w:hAnsi="Tahoma" w:cs="Tahoma"/>
          <w:b/>
          <w:sz w:val="22"/>
          <w:szCs w:val="22"/>
        </w:rPr>
      </w:pPr>
    </w:p>
    <w:p w14:paraId="149A3532" w14:textId="77777777" w:rsidR="00063275" w:rsidRPr="006D50DD" w:rsidRDefault="00063275" w:rsidP="00063275">
      <w:pPr>
        <w:jc w:val="both"/>
        <w:rPr>
          <w:rFonts w:ascii="Tahoma" w:hAnsi="Tahoma" w:cs="Tahoma"/>
          <w:b/>
          <w:sz w:val="22"/>
          <w:szCs w:val="22"/>
        </w:rPr>
      </w:pPr>
    </w:p>
    <w:p w14:paraId="7AF7690C" w14:textId="77777777" w:rsidR="00063275" w:rsidRPr="00F7145E" w:rsidRDefault="00063275" w:rsidP="00063275">
      <w:pPr>
        <w:jc w:val="both"/>
        <w:rPr>
          <w:rFonts w:ascii="Tahoma" w:hAnsi="Tahoma" w:cs="Tahoma"/>
          <w:b/>
          <w:sz w:val="22"/>
          <w:szCs w:val="22"/>
        </w:rPr>
      </w:pPr>
      <w:r w:rsidRPr="00F7145E">
        <w:rPr>
          <w:rFonts w:ascii="Tahoma" w:hAnsi="Tahoma" w:cs="Tahoma"/>
          <w:b/>
          <w:sz w:val="22"/>
          <w:szCs w:val="22"/>
        </w:rPr>
        <w:t>Accountability:</w:t>
      </w:r>
    </w:p>
    <w:p w14:paraId="0085DFCF" w14:textId="77777777" w:rsidR="00063275" w:rsidRPr="006D50DD" w:rsidRDefault="00063275" w:rsidP="00063275">
      <w:pPr>
        <w:jc w:val="both"/>
        <w:rPr>
          <w:rFonts w:ascii="Tahoma" w:hAnsi="Tahoma" w:cs="Tahoma"/>
          <w:sz w:val="22"/>
          <w:szCs w:val="22"/>
        </w:rPr>
      </w:pPr>
    </w:p>
    <w:p w14:paraId="2AE7B1C9" w14:textId="77777777" w:rsidR="00063275" w:rsidRPr="006D50DD" w:rsidRDefault="00063275" w:rsidP="00063275">
      <w:pPr>
        <w:numPr>
          <w:ilvl w:val="0"/>
          <w:numId w:val="4"/>
        </w:numPr>
        <w:tabs>
          <w:tab w:val="clear" w:pos="794"/>
          <w:tab w:val="num" w:pos="227"/>
        </w:tabs>
        <w:ind w:left="227"/>
        <w:jc w:val="both"/>
        <w:rPr>
          <w:rFonts w:ascii="Tahoma" w:hAnsi="Tahoma" w:cs="Tahoma"/>
          <w:b/>
          <w:sz w:val="22"/>
          <w:szCs w:val="22"/>
        </w:rPr>
      </w:pPr>
      <w:r w:rsidRPr="006D50DD">
        <w:rPr>
          <w:rFonts w:ascii="Tahoma" w:hAnsi="Tahoma" w:cs="Tahoma"/>
          <w:sz w:val="22"/>
          <w:szCs w:val="22"/>
        </w:rPr>
        <w:t>Community Living Workers are accountable to the Co-ordinator or their nominated representative.</w:t>
      </w:r>
    </w:p>
    <w:p w14:paraId="159C3E98" w14:textId="77777777" w:rsidR="00063275" w:rsidRPr="006D50DD" w:rsidRDefault="00063275" w:rsidP="00063275">
      <w:pPr>
        <w:jc w:val="both"/>
        <w:rPr>
          <w:rFonts w:ascii="Tahoma" w:hAnsi="Tahoma" w:cs="Tahoma"/>
          <w:b/>
          <w:sz w:val="22"/>
          <w:szCs w:val="22"/>
        </w:rPr>
      </w:pPr>
    </w:p>
    <w:p w14:paraId="261A12A4" w14:textId="77777777" w:rsidR="00063275" w:rsidRPr="006D50DD" w:rsidRDefault="00063275" w:rsidP="00063275">
      <w:pPr>
        <w:numPr>
          <w:ilvl w:val="0"/>
          <w:numId w:val="4"/>
        </w:numPr>
        <w:tabs>
          <w:tab w:val="clear" w:pos="794"/>
          <w:tab w:val="num" w:pos="227"/>
        </w:tabs>
        <w:ind w:left="227"/>
        <w:jc w:val="both"/>
        <w:rPr>
          <w:rFonts w:ascii="Tahoma" w:hAnsi="Tahoma" w:cs="Tahoma"/>
          <w:b/>
          <w:sz w:val="22"/>
          <w:szCs w:val="22"/>
        </w:rPr>
      </w:pPr>
      <w:r w:rsidRPr="006D50DD">
        <w:rPr>
          <w:rFonts w:ascii="Tahoma" w:hAnsi="Tahoma" w:cs="Tahoma"/>
          <w:sz w:val="22"/>
          <w:szCs w:val="22"/>
        </w:rPr>
        <w:t>In accordance with the Staff Supervision and Staff Development Policy, regular monthly supervision will occur with the Co-ordinator.</w:t>
      </w:r>
    </w:p>
    <w:p w14:paraId="5149EF5D" w14:textId="77777777" w:rsidR="00063275" w:rsidRPr="006D50DD" w:rsidRDefault="00063275" w:rsidP="00063275">
      <w:pPr>
        <w:jc w:val="both"/>
        <w:rPr>
          <w:rFonts w:ascii="Tahoma" w:hAnsi="Tahoma" w:cs="Tahoma"/>
          <w:b/>
          <w:sz w:val="22"/>
          <w:szCs w:val="22"/>
        </w:rPr>
      </w:pPr>
    </w:p>
    <w:p w14:paraId="1C709373" w14:textId="50201910" w:rsidR="00063275" w:rsidRPr="006D50DD" w:rsidRDefault="00063275" w:rsidP="00063275">
      <w:pPr>
        <w:numPr>
          <w:ilvl w:val="0"/>
          <w:numId w:val="4"/>
        </w:numPr>
        <w:tabs>
          <w:tab w:val="clear" w:pos="794"/>
          <w:tab w:val="num" w:pos="227"/>
        </w:tabs>
        <w:ind w:left="227"/>
        <w:jc w:val="both"/>
        <w:rPr>
          <w:rFonts w:ascii="Tahoma" w:hAnsi="Tahoma" w:cs="Tahoma"/>
          <w:b/>
          <w:sz w:val="22"/>
          <w:szCs w:val="22"/>
        </w:rPr>
      </w:pPr>
      <w:r w:rsidRPr="006D50DD">
        <w:rPr>
          <w:rFonts w:ascii="Tahoma" w:hAnsi="Tahoma" w:cs="Tahoma"/>
          <w:sz w:val="22"/>
          <w:szCs w:val="22"/>
        </w:rPr>
        <w:t xml:space="preserve">Workers will be supported with opportunities for ongoing external supervision, training and education </w:t>
      </w:r>
    </w:p>
    <w:p w14:paraId="25D557AE" w14:textId="77777777" w:rsidR="00063275" w:rsidRPr="006D50DD" w:rsidRDefault="00063275" w:rsidP="00063275">
      <w:pPr>
        <w:jc w:val="both"/>
        <w:rPr>
          <w:rFonts w:ascii="Tahoma" w:hAnsi="Tahoma" w:cs="Tahoma"/>
          <w:b/>
          <w:sz w:val="22"/>
          <w:szCs w:val="22"/>
        </w:rPr>
      </w:pPr>
    </w:p>
    <w:p w14:paraId="3188F88B" w14:textId="6D9E6EA3" w:rsidR="00ED7553" w:rsidRDefault="00ED7553">
      <w:pPr>
        <w:spacing w:after="200" w:line="276" w:lineRule="auto"/>
        <w:rPr>
          <w:rFonts w:ascii="Tahoma" w:hAnsi="Tahoma" w:cs="Tahoma"/>
          <w:b/>
          <w:sz w:val="22"/>
          <w:szCs w:val="22"/>
        </w:rPr>
      </w:pPr>
    </w:p>
    <w:p w14:paraId="5983AC04" w14:textId="77777777" w:rsidR="000F3F39" w:rsidRDefault="000F3F39" w:rsidP="000F3F39">
      <w:pPr>
        <w:rPr>
          <w:rFonts w:asciiTheme="minorHAnsi" w:hAnsiTheme="minorHAnsi"/>
        </w:rPr>
      </w:pPr>
    </w:p>
    <w:p w14:paraId="72075B66" w14:textId="77777777" w:rsidR="000F3F39" w:rsidRDefault="000F3F39">
      <w:pPr>
        <w:spacing w:after="200" w:line="276" w:lineRule="auto"/>
        <w:rPr>
          <w:rFonts w:ascii="Tahoma" w:hAnsi="Tahoma" w:cs="Tahoma"/>
          <w:b/>
          <w:sz w:val="22"/>
          <w:szCs w:val="22"/>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328"/>
      </w:tblGrid>
      <w:tr w:rsidR="00D94220" w:rsidRPr="00387C9F" w14:paraId="72C45B7D" w14:textId="77777777" w:rsidTr="00CA57CE">
        <w:trPr>
          <w:trHeight w:val="1833"/>
        </w:trPr>
        <w:tc>
          <w:tcPr>
            <w:tcW w:w="8328" w:type="dxa"/>
            <w:shd w:val="clear" w:color="auto" w:fill="D9D9D9"/>
          </w:tcPr>
          <w:p w14:paraId="18C0D016" w14:textId="77777777" w:rsidR="00D94220" w:rsidRPr="00CA57CE" w:rsidRDefault="00D94220" w:rsidP="00CA064B">
            <w:pPr>
              <w:jc w:val="center"/>
              <w:rPr>
                <w:rFonts w:ascii="Tahoma" w:hAnsi="Tahoma" w:cs="Tahoma"/>
                <w:b/>
                <w:sz w:val="16"/>
                <w:szCs w:val="16"/>
              </w:rPr>
            </w:pPr>
          </w:p>
          <w:p w14:paraId="2D1D28B7" w14:textId="038F6EE4" w:rsidR="00CA57CE" w:rsidRDefault="00CA57CE" w:rsidP="00CA064B">
            <w:pPr>
              <w:jc w:val="center"/>
              <w:rPr>
                <w:rFonts w:ascii="Tahoma" w:hAnsi="Tahoma" w:cs="Tahoma"/>
                <w:b/>
              </w:rPr>
            </w:pPr>
            <w:r>
              <w:rPr>
                <w:rFonts w:ascii="Tahoma" w:hAnsi="Tahoma" w:cs="Tahoma"/>
                <w:b/>
              </w:rPr>
              <w:t>Key Worker – Service Delivery Team</w:t>
            </w:r>
          </w:p>
          <w:p w14:paraId="309DD461" w14:textId="77777777" w:rsidR="00CA57CE" w:rsidRDefault="00CA57CE" w:rsidP="00CA064B">
            <w:pPr>
              <w:jc w:val="center"/>
              <w:rPr>
                <w:rFonts w:ascii="Tahoma" w:hAnsi="Tahoma" w:cs="Tahoma"/>
                <w:b/>
              </w:rPr>
            </w:pPr>
          </w:p>
          <w:p w14:paraId="2156FE13" w14:textId="77777777" w:rsidR="00D94220" w:rsidRPr="00387C9F" w:rsidRDefault="00D94220" w:rsidP="00CA064B">
            <w:pPr>
              <w:jc w:val="center"/>
              <w:rPr>
                <w:rFonts w:ascii="Tahoma" w:hAnsi="Tahoma" w:cs="Tahoma"/>
                <w:b/>
              </w:rPr>
            </w:pPr>
          </w:p>
          <w:p w14:paraId="591648EE" w14:textId="77777777" w:rsidR="00D94220" w:rsidRDefault="00D94220" w:rsidP="00D94220">
            <w:pPr>
              <w:jc w:val="center"/>
              <w:rPr>
                <w:rFonts w:ascii="Tahoma" w:hAnsi="Tahoma" w:cs="Tahoma"/>
                <w:b/>
              </w:rPr>
            </w:pPr>
            <w:r w:rsidRPr="00387C9F">
              <w:rPr>
                <w:rFonts w:ascii="Tahoma" w:hAnsi="Tahoma" w:cs="Tahoma"/>
                <w:b/>
              </w:rPr>
              <w:t>S E L E C T I O N   C R I T E R I A</w:t>
            </w:r>
          </w:p>
          <w:p w14:paraId="28DAF3B6" w14:textId="6D510AC0" w:rsidR="00CA57CE" w:rsidRPr="00CA57CE" w:rsidRDefault="00CA57CE" w:rsidP="00D94220">
            <w:pPr>
              <w:jc w:val="center"/>
              <w:rPr>
                <w:rFonts w:ascii="Tahoma" w:hAnsi="Tahoma" w:cs="Tahoma"/>
                <w:b/>
                <w:sz w:val="16"/>
                <w:szCs w:val="16"/>
              </w:rPr>
            </w:pPr>
          </w:p>
        </w:tc>
      </w:tr>
    </w:tbl>
    <w:p w14:paraId="71F6CA76" w14:textId="77777777" w:rsidR="00D94220" w:rsidRDefault="00D94220" w:rsidP="00D94220">
      <w:pPr>
        <w:rPr>
          <w:rFonts w:ascii="Tahoma" w:hAnsi="Tahoma" w:cs="Tahoma"/>
          <w:sz w:val="22"/>
          <w:szCs w:val="22"/>
        </w:rPr>
      </w:pPr>
    </w:p>
    <w:p w14:paraId="23C1FB0B" w14:textId="52F54495" w:rsidR="00D94220" w:rsidRDefault="00D94220" w:rsidP="00720B42">
      <w:pPr>
        <w:jc w:val="both"/>
        <w:rPr>
          <w:rFonts w:ascii="Tahoma" w:hAnsi="Tahoma" w:cs="Tahoma"/>
          <w:sz w:val="22"/>
          <w:szCs w:val="22"/>
        </w:rPr>
      </w:pPr>
      <w:r>
        <w:rPr>
          <w:rFonts w:ascii="Tahoma" w:hAnsi="Tahoma" w:cs="Tahoma"/>
          <w:sz w:val="22"/>
          <w:szCs w:val="22"/>
        </w:rPr>
        <w:t xml:space="preserve">The successful candidate will have a demonstrated ability and/or capacity to perform the tasks outlined in the selection criteria listed. Please note – it is essential to write half a page – </w:t>
      </w:r>
      <w:r w:rsidR="00CA57CE">
        <w:rPr>
          <w:rFonts w:ascii="Tahoma" w:hAnsi="Tahoma" w:cs="Tahoma"/>
          <w:sz w:val="22"/>
          <w:szCs w:val="22"/>
        </w:rPr>
        <w:t>one-page</w:t>
      </w:r>
      <w:r>
        <w:rPr>
          <w:rFonts w:ascii="Tahoma" w:hAnsi="Tahoma" w:cs="Tahoma"/>
          <w:sz w:val="22"/>
          <w:szCs w:val="22"/>
        </w:rPr>
        <w:t xml:space="preserve"> responses for each selection criteria (with the exception of SC6</w:t>
      </w:r>
      <w:r w:rsidR="00CA57CE">
        <w:rPr>
          <w:rFonts w:ascii="Tahoma" w:hAnsi="Tahoma" w:cs="Tahoma"/>
          <w:sz w:val="22"/>
          <w:szCs w:val="22"/>
        </w:rPr>
        <w:t xml:space="preserve"> and</w:t>
      </w:r>
      <w:r>
        <w:rPr>
          <w:rFonts w:ascii="Tahoma" w:hAnsi="Tahoma" w:cs="Tahoma"/>
          <w:sz w:val="22"/>
          <w:szCs w:val="22"/>
        </w:rPr>
        <w:t xml:space="preserve"> SC7).</w:t>
      </w:r>
    </w:p>
    <w:p w14:paraId="63C8974E" w14:textId="77777777" w:rsidR="00D94220" w:rsidRDefault="00D94220" w:rsidP="00720B42">
      <w:pPr>
        <w:jc w:val="both"/>
        <w:rPr>
          <w:rFonts w:ascii="Tahoma" w:hAnsi="Tahoma" w:cs="Tahoma"/>
          <w:sz w:val="22"/>
          <w:szCs w:val="22"/>
        </w:rPr>
      </w:pPr>
    </w:p>
    <w:p w14:paraId="21618206" w14:textId="77777777"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SC1 - A basic respect, fondness, liking and empathy for others.</w:t>
      </w:r>
    </w:p>
    <w:p w14:paraId="34C5EF3B" w14:textId="77777777" w:rsidR="00D94220" w:rsidRDefault="00D94220" w:rsidP="00720B42">
      <w:pPr>
        <w:tabs>
          <w:tab w:val="left" w:pos="851"/>
          <w:tab w:val="left" w:pos="3119"/>
        </w:tabs>
        <w:jc w:val="both"/>
        <w:rPr>
          <w:rFonts w:ascii="Tahoma" w:hAnsi="Tahoma" w:cs="Tahoma"/>
          <w:sz w:val="22"/>
          <w:szCs w:val="22"/>
        </w:rPr>
      </w:pPr>
    </w:p>
    <w:p w14:paraId="2877761D" w14:textId="2654E0B2"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 xml:space="preserve">SC2- A </w:t>
      </w:r>
      <w:r w:rsidR="00CA57CE">
        <w:rPr>
          <w:rFonts w:ascii="Tahoma" w:hAnsi="Tahoma" w:cs="Tahoma"/>
          <w:sz w:val="22"/>
          <w:szCs w:val="22"/>
        </w:rPr>
        <w:t xml:space="preserve">basic understanding of the National Disability Insurance Scheme (NDIS). A </w:t>
      </w:r>
      <w:r>
        <w:rPr>
          <w:rFonts w:ascii="Tahoma" w:hAnsi="Tahoma" w:cs="Tahoma"/>
          <w:sz w:val="22"/>
          <w:szCs w:val="22"/>
        </w:rPr>
        <w:t>determination to support others to achieve their goals and a willingness to be open to trying new ways. To always support the development of people’s capacity in relationship, resources, knowledge and decision making.</w:t>
      </w:r>
    </w:p>
    <w:p w14:paraId="09FAFB8C" w14:textId="77777777" w:rsidR="00D94220" w:rsidRDefault="00D94220" w:rsidP="00720B42">
      <w:pPr>
        <w:tabs>
          <w:tab w:val="left" w:pos="851"/>
          <w:tab w:val="left" w:pos="3119"/>
        </w:tabs>
        <w:jc w:val="both"/>
        <w:rPr>
          <w:rFonts w:ascii="Tahoma" w:hAnsi="Tahoma" w:cs="Tahoma"/>
          <w:sz w:val="22"/>
          <w:szCs w:val="22"/>
        </w:rPr>
      </w:pPr>
    </w:p>
    <w:p w14:paraId="7C90E87F" w14:textId="77777777"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SC3 – A commitment to ethical practice, to reflection, to ongoing learning.</w:t>
      </w:r>
    </w:p>
    <w:p w14:paraId="5E344AA5" w14:textId="77777777" w:rsidR="00D94220" w:rsidRDefault="00D94220" w:rsidP="00720B42">
      <w:pPr>
        <w:tabs>
          <w:tab w:val="left" w:pos="851"/>
          <w:tab w:val="left" w:pos="3119"/>
        </w:tabs>
        <w:jc w:val="both"/>
        <w:rPr>
          <w:rFonts w:ascii="Tahoma" w:hAnsi="Tahoma" w:cs="Tahoma"/>
          <w:sz w:val="22"/>
          <w:szCs w:val="22"/>
        </w:rPr>
      </w:pPr>
    </w:p>
    <w:p w14:paraId="1720752F" w14:textId="77777777"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SC4 – A willingness to challenge oneself and one’s own limitations as a worker.</w:t>
      </w:r>
    </w:p>
    <w:p w14:paraId="533C4C5D" w14:textId="77777777" w:rsidR="00D94220" w:rsidRDefault="00D94220" w:rsidP="00720B42">
      <w:pPr>
        <w:tabs>
          <w:tab w:val="left" w:pos="851"/>
          <w:tab w:val="left" w:pos="3119"/>
        </w:tabs>
        <w:jc w:val="both"/>
        <w:rPr>
          <w:rFonts w:ascii="Tahoma" w:hAnsi="Tahoma" w:cs="Tahoma"/>
          <w:sz w:val="22"/>
          <w:szCs w:val="22"/>
        </w:rPr>
      </w:pPr>
    </w:p>
    <w:p w14:paraId="4B4A5FC8" w14:textId="1DAB5B34"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 xml:space="preserve">SC5 – A commitment to </w:t>
      </w:r>
      <w:r w:rsidR="00CA57CE">
        <w:rPr>
          <w:rFonts w:ascii="Tahoma" w:hAnsi="Tahoma" w:cs="Tahoma"/>
          <w:sz w:val="22"/>
          <w:szCs w:val="22"/>
        </w:rPr>
        <w:t>initiate and maintain effective working relationship with other staff and stakeholders.</w:t>
      </w:r>
    </w:p>
    <w:p w14:paraId="7F4946E1" w14:textId="77777777" w:rsidR="00D94220" w:rsidRDefault="00D94220" w:rsidP="00720B42">
      <w:pPr>
        <w:tabs>
          <w:tab w:val="left" w:pos="851"/>
          <w:tab w:val="left" w:pos="3119"/>
        </w:tabs>
        <w:jc w:val="both"/>
        <w:rPr>
          <w:rFonts w:ascii="Tahoma" w:hAnsi="Tahoma" w:cs="Tahoma"/>
          <w:sz w:val="22"/>
          <w:szCs w:val="22"/>
        </w:rPr>
      </w:pPr>
    </w:p>
    <w:p w14:paraId="39313407" w14:textId="77777777"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SC6 – A current driver’s license, own car, eligibility for blue card and yellow card with concurrent exemption.</w:t>
      </w:r>
    </w:p>
    <w:p w14:paraId="2FA5C7FC" w14:textId="77777777" w:rsidR="00D94220" w:rsidRDefault="00D94220" w:rsidP="00720B42">
      <w:pPr>
        <w:tabs>
          <w:tab w:val="left" w:pos="851"/>
          <w:tab w:val="left" w:pos="3119"/>
        </w:tabs>
        <w:jc w:val="both"/>
        <w:rPr>
          <w:rFonts w:ascii="Tahoma" w:hAnsi="Tahoma" w:cs="Tahoma"/>
          <w:sz w:val="22"/>
          <w:szCs w:val="22"/>
        </w:rPr>
      </w:pPr>
    </w:p>
    <w:p w14:paraId="05F5E76A" w14:textId="3B9CF83B"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 xml:space="preserve">SC7 – </w:t>
      </w:r>
      <w:r w:rsidR="00CA57CE">
        <w:rPr>
          <w:rFonts w:ascii="Tahoma" w:hAnsi="Tahoma" w:cs="Tahoma"/>
          <w:sz w:val="22"/>
          <w:szCs w:val="22"/>
        </w:rPr>
        <w:t>Social Work or Human Service degree preferred</w:t>
      </w:r>
      <w:r>
        <w:rPr>
          <w:rFonts w:ascii="Tahoma" w:hAnsi="Tahoma" w:cs="Tahoma"/>
          <w:sz w:val="22"/>
          <w:szCs w:val="22"/>
        </w:rPr>
        <w:t>.</w:t>
      </w:r>
    </w:p>
    <w:p w14:paraId="45BB9151" w14:textId="77777777" w:rsidR="00D94220" w:rsidRDefault="00D94220" w:rsidP="00720B42">
      <w:pPr>
        <w:tabs>
          <w:tab w:val="left" w:pos="851"/>
          <w:tab w:val="left" w:pos="3119"/>
        </w:tabs>
        <w:jc w:val="both"/>
        <w:rPr>
          <w:rFonts w:ascii="Tahoma" w:hAnsi="Tahoma" w:cs="Tahoma"/>
          <w:sz w:val="22"/>
          <w:szCs w:val="22"/>
        </w:rPr>
      </w:pPr>
    </w:p>
    <w:p w14:paraId="1E4BECBA" w14:textId="77777777" w:rsidR="00D94220" w:rsidRDefault="00D94220" w:rsidP="00720B42">
      <w:pPr>
        <w:tabs>
          <w:tab w:val="left" w:pos="851"/>
          <w:tab w:val="left" w:pos="3119"/>
        </w:tabs>
        <w:jc w:val="both"/>
        <w:rPr>
          <w:rFonts w:ascii="Tahoma" w:hAnsi="Tahoma" w:cs="Tahoma"/>
          <w:sz w:val="22"/>
          <w:szCs w:val="22"/>
        </w:rPr>
      </w:pPr>
    </w:p>
    <w:p w14:paraId="61C566DF" w14:textId="77777777" w:rsidR="00D94220" w:rsidRDefault="00D94220" w:rsidP="00720B42">
      <w:pPr>
        <w:tabs>
          <w:tab w:val="left" w:pos="851"/>
          <w:tab w:val="left" w:pos="3119"/>
        </w:tabs>
        <w:jc w:val="both"/>
        <w:rPr>
          <w:rFonts w:ascii="Tahoma" w:hAnsi="Tahoma" w:cs="Tahoma"/>
          <w:sz w:val="22"/>
          <w:szCs w:val="22"/>
        </w:rPr>
      </w:pPr>
      <w:r>
        <w:rPr>
          <w:rFonts w:ascii="Tahoma" w:hAnsi="Tahoma" w:cs="Tahoma"/>
          <w:sz w:val="22"/>
          <w:szCs w:val="22"/>
        </w:rPr>
        <w:t xml:space="preserve">In responding to Selection Criteria, please </w:t>
      </w:r>
      <w:r w:rsidRPr="004E3A62">
        <w:rPr>
          <w:rFonts w:ascii="Tahoma" w:hAnsi="Tahoma" w:cs="Tahoma"/>
          <w:b/>
          <w:sz w:val="22"/>
          <w:szCs w:val="22"/>
        </w:rPr>
        <w:t>use examples of work</w:t>
      </w:r>
      <w:r>
        <w:rPr>
          <w:rFonts w:ascii="Tahoma" w:hAnsi="Tahoma" w:cs="Tahoma"/>
          <w:sz w:val="22"/>
          <w:szCs w:val="22"/>
        </w:rPr>
        <w:t xml:space="preserve"> that you have been involved in.</w:t>
      </w:r>
    </w:p>
    <w:p w14:paraId="76870286" w14:textId="77777777" w:rsidR="00D94220" w:rsidRDefault="00D94220" w:rsidP="00720B42">
      <w:pPr>
        <w:tabs>
          <w:tab w:val="left" w:pos="851"/>
          <w:tab w:val="left" w:pos="3119"/>
        </w:tabs>
        <w:jc w:val="both"/>
        <w:rPr>
          <w:rFonts w:ascii="Tahoma" w:hAnsi="Tahoma" w:cs="Tahoma"/>
          <w:sz w:val="22"/>
          <w:szCs w:val="22"/>
        </w:rPr>
      </w:pPr>
    </w:p>
    <w:p w14:paraId="3478C764" w14:textId="77777777" w:rsidR="00D94220" w:rsidRDefault="00D94220" w:rsidP="00720B42">
      <w:pPr>
        <w:tabs>
          <w:tab w:val="left" w:pos="851"/>
          <w:tab w:val="left" w:pos="3119"/>
        </w:tabs>
        <w:jc w:val="center"/>
        <w:rPr>
          <w:rFonts w:ascii="Tahoma" w:hAnsi="Tahoma" w:cs="Tahoma"/>
          <w:sz w:val="22"/>
          <w:szCs w:val="22"/>
        </w:rPr>
      </w:pPr>
      <w:r>
        <w:rPr>
          <w:rFonts w:ascii="Tahoma" w:hAnsi="Tahoma" w:cs="Tahoma"/>
          <w:sz w:val="22"/>
          <w:szCs w:val="22"/>
        </w:rPr>
        <w:t>Applications in writing to:</w:t>
      </w:r>
    </w:p>
    <w:p w14:paraId="188612C9" w14:textId="77777777" w:rsidR="00D94220" w:rsidRDefault="00D94220" w:rsidP="00720B42">
      <w:pPr>
        <w:tabs>
          <w:tab w:val="left" w:pos="851"/>
          <w:tab w:val="left" w:pos="3119"/>
        </w:tabs>
        <w:jc w:val="center"/>
        <w:rPr>
          <w:rFonts w:ascii="Tahoma" w:hAnsi="Tahoma" w:cs="Tahoma"/>
          <w:sz w:val="22"/>
          <w:szCs w:val="22"/>
        </w:rPr>
      </w:pPr>
      <w:r>
        <w:rPr>
          <w:rFonts w:ascii="Tahoma" w:hAnsi="Tahoma" w:cs="Tahoma"/>
          <w:sz w:val="22"/>
          <w:szCs w:val="22"/>
        </w:rPr>
        <w:t>Co-ordinator</w:t>
      </w:r>
    </w:p>
    <w:p w14:paraId="6A8B591F" w14:textId="77777777" w:rsidR="00D94220" w:rsidRDefault="00D94220" w:rsidP="00720B42">
      <w:pPr>
        <w:tabs>
          <w:tab w:val="left" w:pos="851"/>
          <w:tab w:val="left" w:pos="3119"/>
        </w:tabs>
        <w:jc w:val="center"/>
        <w:rPr>
          <w:rFonts w:ascii="Tahoma" w:hAnsi="Tahoma" w:cs="Tahoma"/>
          <w:sz w:val="22"/>
          <w:szCs w:val="22"/>
        </w:rPr>
      </w:pPr>
      <w:r>
        <w:rPr>
          <w:rFonts w:ascii="Tahoma" w:hAnsi="Tahoma" w:cs="Tahoma"/>
          <w:sz w:val="22"/>
          <w:szCs w:val="22"/>
        </w:rPr>
        <w:t>C.L.A. Inc</w:t>
      </w:r>
    </w:p>
    <w:p w14:paraId="7EE6EBA0" w14:textId="77777777" w:rsidR="00D94220" w:rsidRDefault="00D94220" w:rsidP="00720B42">
      <w:pPr>
        <w:tabs>
          <w:tab w:val="left" w:pos="851"/>
          <w:tab w:val="left" w:pos="3119"/>
        </w:tabs>
        <w:jc w:val="center"/>
        <w:rPr>
          <w:rFonts w:ascii="Tahoma" w:hAnsi="Tahoma" w:cs="Tahoma"/>
          <w:sz w:val="22"/>
          <w:szCs w:val="22"/>
        </w:rPr>
      </w:pPr>
      <w:smartTag w:uri="urn:schemas-microsoft-com:office:smarttags" w:element="Street">
        <w:smartTag w:uri="urn:schemas-microsoft-com:office:smarttags" w:element="address">
          <w:r>
            <w:rPr>
              <w:rFonts w:ascii="Tahoma" w:hAnsi="Tahoma" w:cs="Tahoma"/>
              <w:sz w:val="22"/>
              <w:szCs w:val="22"/>
            </w:rPr>
            <w:t>5 Nundah Street</w:t>
          </w:r>
        </w:smartTag>
      </w:smartTag>
    </w:p>
    <w:p w14:paraId="7BEA5281" w14:textId="77777777" w:rsidR="00D94220" w:rsidRDefault="00D94220" w:rsidP="00720B42">
      <w:pPr>
        <w:tabs>
          <w:tab w:val="left" w:pos="851"/>
          <w:tab w:val="left" w:pos="3119"/>
        </w:tabs>
        <w:jc w:val="center"/>
        <w:rPr>
          <w:rFonts w:ascii="Tahoma" w:hAnsi="Tahoma" w:cs="Tahoma"/>
          <w:sz w:val="22"/>
          <w:szCs w:val="22"/>
        </w:rPr>
      </w:pPr>
      <w:r>
        <w:rPr>
          <w:rFonts w:ascii="Tahoma" w:hAnsi="Tahoma" w:cs="Tahoma"/>
          <w:sz w:val="22"/>
          <w:szCs w:val="22"/>
        </w:rPr>
        <w:t>NUNDAH QLD 4012</w:t>
      </w:r>
    </w:p>
    <w:p w14:paraId="676C28F4" w14:textId="77777777" w:rsidR="00D94220" w:rsidRDefault="00D94220" w:rsidP="00720B42">
      <w:pPr>
        <w:tabs>
          <w:tab w:val="left" w:pos="851"/>
          <w:tab w:val="left" w:pos="3119"/>
        </w:tabs>
        <w:jc w:val="center"/>
        <w:rPr>
          <w:rFonts w:ascii="Tahoma" w:hAnsi="Tahoma" w:cs="Tahoma"/>
          <w:sz w:val="22"/>
          <w:szCs w:val="22"/>
        </w:rPr>
      </w:pPr>
    </w:p>
    <w:p w14:paraId="3B6C0FDA" w14:textId="77777777" w:rsidR="00D94220" w:rsidRDefault="00D94220" w:rsidP="00720B42">
      <w:pPr>
        <w:tabs>
          <w:tab w:val="left" w:pos="851"/>
          <w:tab w:val="left" w:pos="3119"/>
        </w:tabs>
        <w:jc w:val="center"/>
        <w:rPr>
          <w:rFonts w:ascii="Tahoma" w:hAnsi="Tahoma" w:cs="Tahoma"/>
          <w:sz w:val="22"/>
          <w:szCs w:val="22"/>
        </w:rPr>
      </w:pPr>
      <w:r>
        <w:rPr>
          <w:rFonts w:ascii="Tahoma" w:hAnsi="Tahoma" w:cs="Tahoma"/>
          <w:sz w:val="22"/>
          <w:szCs w:val="22"/>
        </w:rPr>
        <w:t xml:space="preserve">Or emailed to:  </w:t>
      </w:r>
      <w:hyperlink r:id="rId8" w:history="1">
        <w:r w:rsidRPr="00D450D1">
          <w:rPr>
            <w:rStyle w:val="Hyperlink"/>
            <w:rFonts w:ascii="Tahoma" w:hAnsi="Tahoma" w:cs="Tahoma"/>
            <w:sz w:val="22"/>
            <w:szCs w:val="22"/>
          </w:rPr>
          <w:t>reception@communityliving.org.au</w:t>
        </w:r>
      </w:hyperlink>
    </w:p>
    <w:p w14:paraId="3BA8F7A9" w14:textId="77777777" w:rsidR="00D94220" w:rsidRDefault="00D94220" w:rsidP="00720B42">
      <w:pPr>
        <w:tabs>
          <w:tab w:val="left" w:pos="851"/>
          <w:tab w:val="left" w:pos="3119"/>
        </w:tabs>
        <w:jc w:val="center"/>
        <w:rPr>
          <w:rFonts w:ascii="Tahoma" w:hAnsi="Tahoma" w:cs="Tahoma"/>
          <w:sz w:val="22"/>
          <w:szCs w:val="22"/>
        </w:rPr>
      </w:pPr>
    </w:p>
    <w:p w14:paraId="5C31E396" w14:textId="088AB55F" w:rsidR="00D94220" w:rsidRPr="00D94220" w:rsidRDefault="00D94220" w:rsidP="00720B42">
      <w:pPr>
        <w:tabs>
          <w:tab w:val="left" w:pos="851"/>
          <w:tab w:val="left" w:pos="3119"/>
        </w:tabs>
        <w:jc w:val="center"/>
        <w:rPr>
          <w:rFonts w:ascii="Tahoma" w:hAnsi="Tahoma" w:cs="Tahoma"/>
          <w:b/>
          <w:sz w:val="22"/>
          <w:szCs w:val="22"/>
          <w:u w:val="single"/>
        </w:rPr>
      </w:pPr>
      <w:r w:rsidRPr="00D94220">
        <w:rPr>
          <w:rFonts w:ascii="Tahoma" w:hAnsi="Tahoma" w:cs="Tahoma"/>
          <w:b/>
          <w:sz w:val="22"/>
          <w:szCs w:val="22"/>
          <w:u w:val="single"/>
        </w:rPr>
        <w:t xml:space="preserve">Applications close </w:t>
      </w:r>
      <w:r w:rsidR="009B67E4">
        <w:rPr>
          <w:rFonts w:ascii="Tahoma" w:hAnsi="Tahoma" w:cs="Tahoma"/>
          <w:b/>
          <w:sz w:val="22"/>
          <w:szCs w:val="22"/>
          <w:u w:val="single"/>
        </w:rPr>
        <w:t xml:space="preserve">9am </w:t>
      </w:r>
      <w:r w:rsidR="00CE1E12">
        <w:rPr>
          <w:rFonts w:ascii="Tahoma" w:hAnsi="Tahoma" w:cs="Tahoma"/>
          <w:b/>
          <w:sz w:val="22"/>
          <w:szCs w:val="22"/>
          <w:u w:val="single"/>
        </w:rPr>
        <w:t>3</w:t>
      </w:r>
      <w:r w:rsidR="00CE1E12" w:rsidRPr="00CE1E12">
        <w:rPr>
          <w:rFonts w:ascii="Tahoma" w:hAnsi="Tahoma" w:cs="Tahoma"/>
          <w:b/>
          <w:sz w:val="22"/>
          <w:szCs w:val="22"/>
          <w:u w:val="single"/>
          <w:vertAlign w:val="superscript"/>
        </w:rPr>
        <w:t>rd</w:t>
      </w:r>
      <w:r w:rsidR="00CE1E12">
        <w:rPr>
          <w:rFonts w:ascii="Tahoma" w:hAnsi="Tahoma" w:cs="Tahoma"/>
          <w:b/>
          <w:sz w:val="22"/>
          <w:szCs w:val="22"/>
          <w:u w:val="single"/>
        </w:rPr>
        <w:t xml:space="preserve"> </w:t>
      </w:r>
      <w:r w:rsidR="00342EA8">
        <w:rPr>
          <w:rFonts w:ascii="Tahoma" w:hAnsi="Tahoma" w:cs="Tahoma"/>
          <w:b/>
          <w:sz w:val="22"/>
          <w:szCs w:val="22"/>
          <w:u w:val="single"/>
        </w:rPr>
        <w:t>February 2020</w:t>
      </w:r>
      <w:r w:rsidR="009B67E4">
        <w:rPr>
          <w:rFonts w:ascii="Tahoma" w:hAnsi="Tahoma" w:cs="Tahoma"/>
          <w:b/>
          <w:sz w:val="22"/>
          <w:szCs w:val="22"/>
          <w:u w:val="single"/>
        </w:rPr>
        <w:t xml:space="preserve"> </w:t>
      </w:r>
    </w:p>
    <w:p w14:paraId="00F4DF7E" w14:textId="77777777" w:rsidR="00D94220" w:rsidRDefault="00D94220" w:rsidP="00720B42">
      <w:pPr>
        <w:tabs>
          <w:tab w:val="left" w:pos="851"/>
          <w:tab w:val="left" w:pos="3119"/>
        </w:tabs>
        <w:jc w:val="both"/>
        <w:rPr>
          <w:rFonts w:ascii="Tahoma" w:hAnsi="Tahoma" w:cs="Tahoma"/>
          <w:sz w:val="22"/>
          <w:szCs w:val="22"/>
        </w:rPr>
      </w:pPr>
    </w:p>
    <w:p w14:paraId="0D8E3834" w14:textId="77777777" w:rsidR="00D94220" w:rsidRPr="00D94220" w:rsidRDefault="00D94220" w:rsidP="00720B42">
      <w:pPr>
        <w:jc w:val="both"/>
        <w:rPr>
          <w:rFonts w:ascii="Tahoma" w:hAnsi="Tahoma" w:cs="Tahoma"/>
          <w:i/>
          <w:sz w:val="22"/>
          <w:szCs w:val="22"/>
        </w:rPr>
      </w:pPr>
      <w:r w:rsidRPr="00D94220">
        <w:rPr>
          <w:rFonts w:ascii="Tahoma" w:hAnsi="Tahoma" w:cs="Tahoma"/>
          <w:i/>
          <w:sz w:val="22"/>
          <w:szCs w:val="22"/>
        </w:rPr>
        <w:t>The application is to include the following:</w:t>
      </w:r>
    </w:p>
    <w:p w14:paraId="240EEE45" w14:textId="2EE57238" w:rsidR="00D94220" w:rsidRPr="00D94220" w:rsidRDefault="00D94220" w:rsidP="00720B42">
      <w:pPr>
        <w:pStyle w:val="ListParagraph"/>
        <w:numPr>
          <w:ilvl w:val="0"/>
          <w:numId w:val="14"/>
        </w:numPr>
        <w:spacing w:after="120"/>
        <w:ind w:left="714" w:hanging="357"/>
        <w:jc w:val="both"/>
        <w:rPr>
          <w:rFonts w:ascii="Tahoma" w:hAnsi="Tahoma" w:cs="Tahoma"/>
          <w:i/>
          <w:sz w:val="22"/>
          <w:szCs w:val="22"/>
        </w:rPr>
      </w:pPr>
      <w:r w:rsidRPr="00D94220">
        <w:rPr>
          <w:rFonts w:ascii="Tahoma" w:hAnsi="Tahoma" w:cs="Tahoma"/>
          <w:i/>
          <w:sz w:val="22"/>
          <w:szCs w:val="22"/>
        </w:rPr>
        <w:t xml:space="preserve">A brief letter stating the position title of the vacancy </w:t>
      </w:r>
      <w:r w:rsidR="00CA57CE">
        <w:rPr>
          <w:rFonts w:ascii="Tahoma" w:hAnsi="Tahoma" w:cs="Tahoma"/>
          <w:i/>
          <w:sz w:val="22"/>
          <w:szCs w:val="22"/>
        </w:rPr>
        <w:t>you wish to apply for,</w:t>
      </w:r>
      <w:r w:rsidRPr="00D94220">
        <w:rPr>
          <w:rFonts w:ascii="Tahoma" w:hAnsi="Tahoma" w:cs="Tahoma"/>
          <w:i/>
          <w:sz w:val="22"/>
          <w:szCs w:val="22"/>
        </w:rPr>
        <w:t xml:space="preserve"> your name, address and phone number.</w:t>
      </w:r>
    </w:p>
    <w:p w14:paraId="6BD79C90" w14:textId="77777777" w:rsidR="00D94220" w:rsidRPr="00D94220" w:rsidRDefault="00D94220" w:rsidP="00720B42">
      <w:pPr>
        <w:pStyle w:val="ListParagraph"/>
        <w:numPr>
          <w:ilvl w:val="0"/>
          <w:numId w:val="14"/>
        </w:numPr>
        <w:spacing w:after="120"/>
        <w:ind w:left="714" w:hanging="357"/>
        <w:jc w:val="both"/>
        <w:rPr>
          <w:rFonts w:ascii="Tahoma" w:hAnsi="Tahoma" w:cs="Tahoma"/>
          <w:i/>
          <w:sz w:val="22"/>
          <w:szCs w:val="22"/>
        </w:rPr>
      </w:pPr>
      <w:r w:rsidRPr="00D94220">
        <w:rPr>
          <w:rFonts w:ascii="Tahoma" w:hAnsi="Tahoma" w:cs="Tahoma"/>
          <w:i/>
          <w:sz w:val="22"/>
          <w:szCs w:val="22"/>
        </w:rPr>
        <w:t>A resume/curriculum vitae</w:t>
      </w:r>
    </w:p>
    <w:p w14:paraId="499E35CD" w14:textId="4AB12C24" w:rsidR="00D94220" w:rsidRPr="00D94220" w:rsidRDefault="00D94220" w:rsidP="00720B42">
      <w:pPr>
        <w:pStyle w:val="ListParagraph"/>
        <w:numPr>
          <w:ilvl w:val="0"/>
          <w:numId w:val="14"/>
        </w:numPr>
        <w:spacing w:after="120"/>
        <w:ind w:left="714" w:hanging="357"/>
        <w:jc w:val="both"/>
        <w:rPr>
          <w:rFonts w:ascii="Tahoma" w:hAnsi="Tahoma" w:cs="Tahoma"/>
          <w:i/>
          <w:sz w:val="22"/>
          <w:szCs w:val="22"/>
        </w:rPr>
      </w:pPr>
      <w:r w:rsidRPr="00D94220">
        <w:rPr>
          <w:rFonts w:ascii="Tahoma" w:hAnsi="Tahoma" w:cs="Tahoma"/>
          <w:i/>
          <w:sz w:val="22"/>
          <w:szCs w:val="22"/>
        </w:rPr>
        <w:t xml:space="preserve">Your response to </w:t>
      </w:r>
      <w:r w:rsidRPr="00D94220">
        <w:rPr>
          <w:rFonts w:ascii="Tahoma" w:hAnsi="Tahoma" w:cs="Tahoma"/>
          <w:i/>
          <w:sz w:val="22"/>
          <w:szCs w:val="22"/>
          <w:u w:val="single"/>
        </w:rPr>
        <w:t>each</w:t>
      </w:r>
      <w:r w:rsidRPr="00D94220">
        <w:rPr>
          <w:rFonts w:ascii="Tahoma" w:hAnsi="Tahoma" w:cs="Tahoma"/>
          <w:i/>
          <w:sz w:val="22"/>
          <w:szCs w:val="22"/>
        </w:rPr>
        <w:t xml:space="preserve"> of the selection criteria. Applicants who do not address all selection criteria will not be considered. We suggest a half page to one-page response to each criteria (apart from SC6</w:t>
      </w:r>
      <w:r w:rsidR="00CA57CE">
        <w:rPr>
          <w:rFonts w:ascii="Tahoma" w:hAnsi="Tahoma" w:cs="Tahoma"/>
          <w:i/>
          <w:sz w:val="22"/>
          <w:szCs w:val="22"/>
        </w:rPr>
        <w:t xml:space="preserve"> and</w:t>
      </w:r>
      <w:r w:rsidRPr="00D94220">
        <w:rPr>
          <w:rFonts w:ascii="Tahoma" w:hAnsi="Tahoma" w:cs="Tahoma"/>
          <w:i/>
          <w:sz w:val="22"/>
          <w:szCs w:val="22"/>
        </w:rPr>
        <w:t xml:space="preserve"> SC7).</w:t>
      </w:r>
    </w:p>
    <w:p w14:paraId="7158C8B3" w14:textId="27100BBA" w:rsidR="00A32E69" w:rsidRDefault="00D94220" w:rsidP="00720B42">
      <w:pPr>
        <w:pStyle w:val="ListParagraph"/>
        <w:numPr>
          <w:ilvl w:val="0"/>
          <w:numId w:val="14"/>
        </w:numPr>
        <w:spacing w:after="120"/>
        <w:ind w:left="714" w:hanging="357"/>
        <w:jc w:val="both"/>
        <w:rPr>
          <w:rFonts w:ascii="Tahoma" w:hAnsi="Tahoma" w:cs="Tahoma"/>
          <w:i/>
          <w:sz w:val="22"/>
          <w:szCs w:val="22"/>
        </w:rPr>
      </w:pPr>
      <w:r w:rsidRPr="00D94220">
        <w:rPr>
          <w:rFonts w:ascii="Tahoma" w:hAnsi="Tahoma" w:cs="Tahoma"/>
          <w:i/>
          <w:sz w:val="22"/>
          <w:szCs w:val="22"/>
        </w:rPr>
        <w:t>The name, positions and phone number of at least two (2) referees who can comment on your abilities regarding the selection criteria.</w:t>
      </w:r>
    </w:p>
    <w:p w14:paraId="4CA755A4" w14:textId="77777777" w:rsidR="00BD2003" w:rsidRDefault="00BD2003" w:rsidP="00BD2003">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44"/>
        </w:rPr>
      </w:pPr>
      <w:bookmarkStart w:id="0" w:name="_GoBack"/>
      <w:bookmarkEnd w:id="0"/>
      <w:r w:rsidRPr="0050548C">
        <w:rPr>
          <w:rFonts w:ascii="Tahoma" w:hAnsi="Tahoma" w:cs="Tahoma"/>
          <w:b/>
          <w:sz w:val="44"/>
        </w:rPr>
        <w:lastRenderedPageBreak/>
        <w:t xml:space="preserve">Community Living </w:t>
      </w:r>
      <w:r>
        <w:rPr>
          <w:rFonts w:ascii="Tahoma" w:hAnsi="Tahoma" w:cs="Tahoma"/>
          <w:b/>
          <w:sz w:val="44"/>
        </w:rPr>
        <w:t>Association</w:t>
      </w:r>
    </w:p>
    <w:p w14:paraId="4A8D443A" w14:textId="77777777" w:rsidR="00BD2003" w:rsidRPr="0050548C" w:rsidRDefault="00BD2003" w:rsidP="00BD2003">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rPr>
      </w:pPr>
    </w:p>
    <w:p w14:paraId="287F4222" w14:textId="77777777" w:rsidR="00BD2003" w:rsidRDefault="00BD2003" w:rsidP="00BD2003">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rPr>
      </w:pPr>
      <w:r w:rsidRPr="0050548C">
        <w:rPr>
          <w:rFonts w:ascii="Tahoma" w:hAnsi="Tahoma" w:cs="Tahoma"/>
          <w:sz w:val="36"/>
        </w:rPr>
        <w:t>POLICY AND PROCEDURES</w:t>
      </w:r>
    </w:p>
    <w:p w14:paraId="3518DCC2" w14:textId="77777777" w:rsidR="00BD2003" w:rsidRPr="0050548C" w:rsidRDefault="00BD2003" w:rsidP="00BD2003">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rPr>
      </w:pPr>
    </w:p>
    <w:p w14:paraId="15D9C01E" w14:textId="77777777" w:rsidR="00BD2003" w:rsidRPr="0050548C" w:rsidRDefault="00BD2003" w:rsidP="00BD2003">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u w:val="single"/>
        </w:rPr>
      </w:pPr>
      <w:r>
        <w:rPr>
          <w:rFonts w:ascii="Tahoma" w:hAnsi="Tahoma" w:cs="Tahoma"/>
          <w:sz w:val="36"/>
          <w:u w:val="single"/>
        </w:rPr>
        <w:t>Trauma, Vicarious Trauma, Burnout and Self-Care</w:t>
      </w:r>
    </w:p>
    <w:p w14:paraId="5DABF6DE" w14:textId="77777777" w:rsidR="00BD2003" w:rsidRDefault="00BD2003" w:rsidP="00BD2003">
      <w:pPr>
        <w:pStyle w:val="BodyText"/>
        <w:rPr>
          <w:rFonts w:ascii="Tahoma" w:hAnsi="Tahoma" w:cs="Tahoma"/>
          <w:b/>
          <w:sz w:val="22"/>
          <w:szCs w:val="22"/>
          <w:u w:val="single"/>
        </w:rPr>
      </w:pPr>
    </w:p>
    <w:p w14:paraId="292A96CA" w14:textId="77777777" w:rsidR="00BD2003" w:rsidRDefault="00BD2003" w:rsidP="00BD2003">
      <w:pPr>
        <w:pStyle w:val="BodyText"/>
        <w:rPr>
          <w:rFonts w:ascii="Tahoma" w:hAnsi="Tahoma" w:cs="Tahoma"/>
          <w:b/>
          <w:sz w:val="22"/>
          <w:szCs w:val="22"/>
          <w:u w:val="single"/>
        </w:rPr>
      </w:pPr>
      <w:r>
        <w:rPr>
          <w:rFonts w:ascii="Tahoma" w:hAnsi="Tahoma" w:cs="Tahoma"/>
          <w:b/>
          <w:sz w:val="22"/>
          <w:szCs w:val="22"/>
          <w:u w:val="single"/>
        </w:rPr>
        <w:t>PREAMBLE</w:t>
      </w:r>
    </w:p>
    <w:p w14:paraId="61E78BB0" w14:textId="77777777" w:rsidR="00BD2003" w:rsidRDefault="00BD2003" w:rsidP="00BD2003">
      <w:pPr>
        <w:pStyle w:val="BodyText"/>
        <w:rPr>
          <w:rFonts w:ascii="Tahoma" w:hAnsi="Tahoma" w:cs="Tahoma"/>
          <w:sz w:val="22"/>
          <w:szCs w:val="22"/>
        </w:rPr>
      </w:pPr>
    </w:p>
    <w:p w14:paraId="0AE6C3A5" w14:textId="77777777" w:rsidR="00BD2003" w:rsidRDefault="00BD2003" w:rsidP="00BD2003">
      <w:pPr>
        <w:pStyle w:val="BodyText"/>
        <w:rPr>
          <w:rFonts w:ascii="Tahoma" w:hAnsi="Tahoma" w:cs="Tahoma"/>
          <w:sz w:val="22"/>
          <w:szCs w:val="22"/>
        </w:rPr>
      </w:pPr>
      <w:r>
        <w:rPr>
          <w:rFonts w:ascii="Tahoma" w:hAnsi="Tahoma" w:cs="Tahoma"/>
          <w:sz w:val="22"/>
          <w:szCs w:val="22"/>
        </w:rPr>
        <w:t>Work in community services and at CLA can be stressful and tiring as well as fulfilling and rewarding.  The work at CLA can also involve working with people who have experienced trauma and may be experiencing trauma on a continuing basis.  Work at CLA can also at times include involvement in situations where workers (paid staff) and volunteers may feel personally threatened.  This happens rarely but can happen.</w:t>
      </w:r>
    </w:p>
    <w:p w14:paraId="51EC4936" w14:textId="77777777" w:rsidR="00BD2003" w:rsidRDefault="00BD2003" w:rsidP="00BD2003">
      <w:pPr>
        <w:pStyle w:val="BodyText"/>
        <w:rPr>
          <w:rFonts w:ascii="Tahoma" w:hAnsi="Tahoma" w:cs="Tahoma"/>
          <w:sz w:val="22"/>
          <w:szCs w:val="22"/>
        </w:rPr>
      </w:pPr>
    </w:p>
    <w:p w14:paraId="70C18643" w14:textId="77777777" w:rsidR="00BD2003" w:rsidRDefault="00BD2003" w:rsidP="00BD2003">
      <w:pPr>
        <w:pStyle w:val="BodyText"/>
        <w:rPr>
          <w:rFonts w:ascii="Tahoma" w:hAnsi="Tahoma" w:cs="Tahoma"/>
          <w:sz w:val="22"/>
          <w:szCs w:val="22"/>
        </w:rPr>
      </w:pPr>
      <w:r>
        <w:rPr>
          <w:rFonts w:ascii="Tahoma" w:hAnsi="Tahoma" w:cs="Tahoma"/>
          <w:sz w:val="22"/>
          <w:szCs w:val="22"/>
        </w:rPr>
        <w:t>CLA identifies these potential not as a way of deterring people from working in the organisation but as a reality which people should be prepared for.</w:t>
      </w:r>
    </w:p>
    <w:p w14:paraId="4B48BCE3" w14:textId="77777777" w:rsidR="00BD2003" w:rsidRDefault="00BD2003" w:rsidP="00BD2003">
      <w:pPr>
        <w:pStyle w:val="BodyText"/>
        <w:rPr>
          <w:rFonts w:ascii="Tahoma" w:hAnsi="Tahoma" w:cs="Tahoma"/>
          <w:sz w:val="22"/>
          <w:szCs w:val="22"/>
        </w:rPr>
      </w:pPr>
    </w:p>
    <w:p w14:paraId="408336BE" w14:textId="77777777" w:rsidR="00BD2003" w:rsidRPr="002E5154" w:rsidRDefault="00BD2003" w:rsidP="00BD2003">
      <w:pPr>
        <w:pStyle w:val="BodyText"/>
        <w:rPr>
          <w:rFonts w:ascii="Tahoma" w:hAnsi="Tahoma" w:cs="Tahoma"/>
          <w:sz w:val="22"/>
          <w:szCs w:val="22"/>
        </w:rPr>
      </w:pPr>
      <w:r>
        <w:rPr>
          <w:rFonts w:ascii="Tahoma" w:hAnsi="Tahoma" w:cs="Tahoma"/>
          <w:sz w:val="22"/>
          <w:szCs w:val="22"/>
        </w:rPr>
        <w:t>We encourage prospective workers, including students at CLA to reflect on their personal history of trauma and whether a) this might prevent them applying for a job at CLA or b) whether it is something they consider in their self-care plans.  Prospective workers are encouraged to reflect on how they will plan for an appropriate work/life balance, monitor their sleep and self-care plans; if you are successful in being offered a position at CLA we will support you to reflect on these matters.</w:t>
      </w:r>
    </w:p>
    <w:p w14:paraId="04D7EE8B" w14:textId="77777777" w:rsidR="00BD2003" w:rsidRDefault="00BD2003" w:rsidP="00BD2003">
      <w:pPr>
        <w:pStyle w:val="BodyText"/>
        <w:rPr>
          <w:rFonts w:ascii="Tahoma" w:hAnsi="Tahoma" w:cs="Tahoma"/>
          <w:b/>
          <w:sz w:val="22"/>
          <w:szCs w:val="22"/>
          <w:u w:val="single"/>
        </w:rPr>
      </w:pPr>
    </w:p>
    <w:p w14:paraId="6AE703F7" w14:textId="77777777" w:rsidR="00BD2003" w:rsidRDefault="00BD2003" w:rsidP="00BD2003">
      <w:pPr>
        <w:pStyle w:val="BodyText"/>
        <w:rPr>
          <w:rFonts w:ascii="Tahoma" w:hAnsi="Tahoma" w:cs="Tahoma"/>
          <w:b/>
          <w:sz w:val="22"/>
          <w:szCs w:val="22"/>
          <w:u w:val="single"/>
        </w:rPr>
      </w:pPr>
    </w:p>
    <w:p w14:paraId="3B9000C9" w14:textId="77777777" w:rsidR="00BD2003" w:rsidRPr="00AC36D8" w:rsidRDefault="00BD2003" w:rsidP="00BD2003">
      <w:pPr>
        <w:pStyle w:val="BodyText"/>
        <w:rPr>
          <w:rFonts w:ascii="Tahoma" w:hAnsi="Tahoma" w:cs="Tahoma"/>
          <w:b/>
          <w:sz w:val="22"/>
          <w:szCs w:val="22"/>
          <w:u w:val="single"/>
        </w:rPr>
      </w:pPr>
      <w:r w:rsidRPr="00AC36D8">
        <w:rPr>
          <w:rFonts w:ascii="Tahoma" w:hAnsi="Tahoma" w:cs="Tahoma"/>
          <w:b/>
          <w:sz w:val="22"/>
          <w:szCs w:val="22"/>
          <w:u w:val="single"/>
        </w:rPr>
        <w:t>POLICY</w:t>
      </w:r>
    </w:p>
    <w:p w14:paraId="1E7AE1C8" w14:textId="77777777" w:rsidR="00BD2003" w:rsidRDefault="00BD2003" w:rsidP="00BD2003">
      <w:pPr>
        <w:pStyle w:val="BodyText"/>
        <w:jc w:val="both"/>
        <w:rPr>
          <w:rFonts w:ascii="Tahoma" w:hAnsi="Tahoma" w:cs="Tahoma"/>
          <w:sz w:val="22"/>
          <w:szCs w:val="22"/>
        </w:rPr>
      </w:pPr>
    </w:p>
    <w:p w14:paraId="6B34896C" w14:textId="77777777" w:rsidR="00BD2003" w:rsidRPr="00AC36D8" w:rsidRDefault="00BD2003" w:rsidP="00BD2003">
      <w:pPr>
        <w:pStyle w:val="BodyText"/>
        <w:jc w:val="both"/>
        <w:rPr>
          <w:rFonts w:ascii="Tahoma" w:hAnsi="Tahoma" w:cs="Tahoma"/>
          <w:sz w:val="22"/>
          <w:szCs w:val="22"/>
        </w:rPr>
      </w:pPr>
      <w:r>
        <w:rPr>
          <w:rFonts w:ascii="Tahoma" w:hAnsi="Tahoma" w:cs="Tahoma"/>
          <w:sz w:val="22"/>
          <w:szCs w:val="22"/>
        </w:rPr>
        <w:t>CLA recognises the potential for burnout, vicarious trauma and trauma impacts of this work and will work with its workers to maintain appropriate self-care.</w:t>
      </w:r>
    </w:p>
    <w:p w14:paraId="5988F748" w14:textId="77777777" w:rsidR="00BD2003" w:rsidRDefault="00BD2003" w:rsidP="00BD2003">
      <w:pPr>
        <w:pStyle w:val="BodyText"/>
        <w:jc w:val="both"/>
        <w:rPr>
          <w:rFonts w:ascii="Tahoma" w:hAnsi="Tahoma" w:cs="Tahoma"/>
          <w:sz w:val="22"/>
          <w:szCs w:val="22"/>
        </w:rPr>
      </w:pPr>
    </w:p>
    <w:p w14:paraId="76837984" w14:textId="77777777" w:rsidR="00BD2003" w:rsidRDefault="00BD2003" w:rsidP="00BD2003">
      <w:pPr>
        <w:pStyle w:val="BodyText"/>
        <w:jc w:val="both"/>
        <w:rPr>
          <w:rFonts w:ascii="Tahoma" w:hAnsi="Tahoma" w:cs="Tahoma"/>
          <w:b/>
          <w:sz w:val="22"/>
          <w:szCs w:val="22"/>
          <w:u w:val="single"/>
        </w:rPr>
      </w:pPr>
    </w:p>
    <w:p w14:paraId="2CD9C087" w14:textId="77777777" w:rsidR="00BD2003" w:rsidRPr="00AC36D8" w:rsidRDefault="00BD2003" w:rsidP="00BD2003">
      <w:pPr>
        <w:pStyle w:val="BodyText"/>
        <w:jc w:val="both"/>
        <w:rPr>
          <w:rFonts w:ascii="Tahoma" w:hAnsi="Tahoma" w:cs="Tahoma"/>
          <w:b/>
          <w:sz w:val="22"/>
          <w:szCs w:val="22"/>
          <w:u w:val="single"/>
        </w:rPr>
      </w:pPr>
      <w:r w:rsidRPr="00AC36D8">
        <w:rPr>
          <w:rFonts w:ascii="Tahoma" w:hAnsi="Tahoma" w:cs="Tahoma"/>
          <w:b/>
          <w:sz w:val="22"/>
          <w:szCs w:val="22"/>
          <w:u w:val="single"/>
        </w:rPr>
        <w:t>PROCEDURE</w:t>
      </w:r>
    </w:p>
    <w:p w14:paraId="38BBD362" w14:textId="77777777" w:rsidR="00BD2003" w:rsidRPr="009B28ED" w:rsidRDefault="00BD2003" w:rsidP="00BD2003">
      <w:pPr>
        <w:pStyle w:val="BodyText"/>
        <w:jc w:val="both"/>
        <w:rPr>
          <w:rFonts w:ascii="Tahoma" w:hAnsi="Tahoma" w:cs="Tahoma"/>
          <w:sz w:val="22"/>
          <w:szCs w:val="22"/>
        </w:rPr>
      </w:pPr>
    </w:p>
    <w:p w14:paraId="18A9365D" w14:textId="77777777" w:rsidR="00BD2003" w:rsidRDefault="00BD2003" w:rsidP="00BD2003">
      <w:pPr>
        <w:pStyle w:val="BodyText"/>
        <w:numPr>
          <w:ilvl w:val="0"/>
          <w:numId w:val="15"/>
        </w:numPr>
        <w:jc w:val="both"/>
        <w:rPr>
          <w:rFonts w:ascii="Tahoma" w:hAnsi="Tahoma" w:cs="Tahoma"/>
          <w:sz w:val="22"/>
          <w:szCs w:val="22"/>
        </w:rPr>
      </w:pPr>
      <w:r>
        <w:rPr>
          <w:rFonts w:ascii="Tahoma" w:hAnsi="Tahoma" w:cs="Tahoma"/>
          <w:sz w:val="22"/>
          <w:szCs w:val="22"/>
        </w:rPr>
        <w:t>Applicants for work at CLA will receive a copy of this policy and procedure as part of the Application Pack – included in Recruitment Checklist.</w:t>
      </w:r>
    </w:p>
    <w:p w14:paraId="2E974682" w14:textId="77777777" w:rsidR="00BD2003" w:rsidRDefault="00BD2003" w:rsidP="00BD2003">
      <w:pPr>
        <w:pStyle w:val="BodyText"/>
        <w:numPr>
          <w:ilvl w:val="0"/>
          <w:numId w:val="15"/>
        </w:numPr>
        <w:jc w:val="both"/>
        <w:rPr>
          <w:rFonts w:ascii="Tahoma" w:hAnsi="Tahoma" w:cs="Tahoma"/>
          <w:sz w:val="22"/>
          <w:szCs w:val="22"/>
        </w:rPr>
      </w:pPr>
      <w:r>
        <w:rPr>
          <w:rFonts w:ascii="Tahoma" w:hAnsi="Tahoma" w:cs="Tahoma"/>
          <w:sz w:val="22"/>
          <w:szCs w:val="22"/>
        </w:rPr>
        <w:t>Interview processes will include questions related to potential for exposure to vicarious trauma and trauma.</w:t>
      </w:r>
    </w:p>
    <w:p w14:paraId="7C78AFF5" w14:textId="77777777" w:rsidR="00BD2003" w:rsidRDefault="00BD2003" w:rsidP="00BD2003">
      <w:pPr>
        <w:pStyle w:val="BodyText"/>
        <w:numPr>
          <w:ilvl w:val="0"/>
          <w:numId w:val="15"/>
        </w:numPr>
        <w:jc w:val="both"/>
        <w:rPr>
          <w:rFonts w:ascii="Tahoma" w:hAnsi="Tahoma" w:cs="Tahoma"/>
          <w:sz w:val="22"/>
          <w:szCs w:val="22"/>
        </w:rPr>
      </w:pPr>
      <w:r>
        <w:rPr>
          <w:rFonts w:ascii="Tahoma" w:hAnsi="Tahoma" w:cs="Tahoma"/>
          <w:sz w:val="22"/>
          <w:szCs w:val="22"/>
        </w:rPr>
        <w:t>This policy will be included in Induction Checklist.</w:t>
      </w:r>
    </w:p>
    <w:p w14:paraId="3D0335D4" w14:textId="77777777" w:rsidR="00BD2003" w:rsidRDefault="00BD2003" w:rsidP="00BD2003">
      <w:pPr>
        <w:pStyle w:val="BodyText"/>
        <w:numPr>
          <w:ilvl w:val="0"/>
          <w:numId w:val="15"/>
        </w:numPr>
        <w:jc w:val="both"/>
        <w:rPr>
          <w:rFonts w:ascii="Tahoma" w:hAnsi="Tahoma" w:cs="Tahoma"/>
          <w:sz w:val="22"/>
          <w:szCs w:val="22"/>
        </w:rPr>
      </w:pPr>
      <w:r>
        <w:rPr>
          <w:rFonts w:ascii="Tahoma" w:hAnsi="Tahoma" w:cs="Tahoma"/>
          <w:sz w:val="22"/>
          <w:szCs w:val="22"/>
        </w:rPr>
        <w:t>Supervision will include checking with workers on self-care plans and strategies.  This will be written into every supervision agreement. (See Supervision Agreement)</w:t>
      </w:r>
    </w:p>
    <w:p w14:paraId="3F34C82D" w14:textId="77777777" w:rsidR="00BD2003" w:rsidRDefault="00BD2003" w:rsidP="00BD2003">
      <w:pPr>
        <w:pStyle w:val="BodyText"/>
        <w:numPr>
          <w:ilvl w:val="0"/>
          <w:numId w:val="15"/>
        </w:numPr>
        <w:jc w:val="both"/>
        <w:rPr>
          <w:rFonts w:ascii="Tahoma" w:hAnsi="Tahoma" w:cs="Tahoma"/>
          <w:sz w:val="22"/>
          <w:szCs w:val="22"/>
        </w:rPr>
      </w:pPr>
      <w:r>
        <w:rPr>
          <w:rFonts w:ascii="Tahoma" w:hAnsi="Tahoma" w:cs="Tahoma"/>
          <w:sz w:val="22"/>
          <w:szCs w:val="22"/>
        </w:rPr>
        <w:t>Workers are encouraged to consult resource material on burnout/vicarious trauma and trauma/self-care and sleep hygiene. (See Related Documents)</w:t>
      </w:r>
    </w:p>
    <w:p w14:paraId="66F04F18" w14:textId="77777777" w:rsidR="00BD2003" w:rsidRDefault="00BD2003" w:rsidP="00BD2003">
      <w:pPr>
        <w:pStyle w:val="BodyText"/>
        <w:numPr>
          <w:ilvl w:val="0"/>
          <w:numId w:val="15"/>
        </w:numPr>
        <w:jc w:val="both"/>
        <w:rPr>
          <w:rFonts w:ascii="Tahoma" w:hAnsi="Tahoma" w:cs="Tahoma"/>
          <w:sz w:val="22"/>
          <w:szCs w:val="22"/>
        </w:rPr>
      </w:pPr>
      <w:r>
        <w:rPr>
          <w:rFonts w:ascii="Tahoma" w:hAnsi="Tahoma" w:cs="Tahoma"/>
          <w:sz w:val="22"/>
          <w:szCs w:val="22"/>
        </w:rPr>
        <w:t>Team Leaders and workers are reminded that if there are concerns about worker safety then safety plans need to be established. (See Section 4.3 Outreach Worker Safety Policy)</w:t>
      </w:r>
    </w:p>
    <w:p w14:paraId="2C174960" w14:textId="77777777" w:rsidR="00BD2003" w:rsidRDefault="00BD2003" w:rsidP="00BD2003">
      <w:pPr>
        <w:pStyle w:val="BodyText"/>
        <w:numPr>
          <w:ilvl w:val="0"/>
          <w:numId w:val="15"/>
        </w:numPr>
        <w:jc w:val="both"/>
        <w:rPr>
          <w:rFonts w:ascii="Tahoma" w:hAnsi="Tahoma" w:cs="Tahoma"/>
          <w:sz w:val="22"/>
          <w:szCs w:val="22"/>
        </w:rPr>
      </w:pPr>
      <w:r>
        <w:rPr>
          <w:rFonts w:ascii="Tahoma" w:hAnsi="Tahoma" w:cs="Tahoma"/>
          <w:sz w:val="22"/>
          <w:szCs w:val="22"/>
        </w:rPr>
        <w:t>It is not an expression of personal failure for workers to experience fatigue, apprehension or distress.  It can be a natural reaction to stresses on the job. We encourage workers to be open about these feelings with their supervisor.</w:t>
      </w:r>
    </w:p>
    <w:p w14:paraId="1466B2CE" w14:textId="77777777" w:rsidR="00BD2003" w:rsidRDefault="00BD2003" w:rsidP="00BD2003">
      <w:pPr>
        <w:pStyle w:val="BodyText"/>
        <w:numPr>
          <w:ilvl w:val="0"/>
          <w:numId w:val="15"/>
        </w:numPr>
        <w:jc w:val="both"/>
        <w:rPr>
          <w:rFonts w:ascii="Tahoma" w:hAnsi="Tahoma" w:cs="Tahoma"/>
          <w:sz w:val="22"/>
          <w:szCs w:val="22"/>
        </w:rPr>
      </w:pPr>
      <w:r>
        <w:rPr>
          <w:rFonts w:ascii="Tahoma" w:hAnsi="Tahoma" w:cs="Tahoma"/>
          <w:sz w:val="22"/>
          <w:szCs w:val="22"/>
        </w:rPr>
        <w:t>Where workers are experiencing negative impact due to the work, team leaders will engage with them around remedial actions.  These may include: self-care plans, safety plans, counselling, critical incident responses, disengagement from certain situations.</w:t>
      </w:r>
    </w:p>
    <w:p w14:paraId="42E654E3" w14:textId="77777777" w:rsidR="00BD2003" w:rsidRDefault="00BD2003" w:rsidP="00BD2003">
      <w:pPr>
        <w:pStyle w:val="BodyText"/>
        <w:jc w:val="both"/>
        <w:rPr>
          <w:rFonts w:ascii="Tahoma" w:hAnsi="Tahoma" w:cs="Tahoma"/>
          <w:sz w:val="22"/>
          <w:szCs w:val="22"/>
        </w:rPr>
      </w:pPr>
    </w:p>
    <w:p w14:paraId="19537051" w14:textId="77777777" w:rsidR="00BD2003" w:rsidRDefault="00BD2003" w:rsidP="00BD2003">
      <w:pPr>
        <w:pStyle w:val="BodyText"/>
        <w:jc w:val="both"/>
        <w:rPr>
          <w:rFonts w:ascii="Tahoma" w:hAnsi="Tahoma" w:cs="Tahoma"/>
          <w:b/>
          <w:sz w:val="22"/>
          <w:szCs w:val="22"/>
        </w:rPr>
      </w:pPr>
    </w:p>
    <w:p w14:paraId="0D761EB9" w14:textId="77777777" w:rsidR="00BD2003" w:rsidRDefault="00BD2003" w:rsidP="00BD2003">
      <w:pPr>
        <w:tabs>
          <w:tab w:val="center" w:pos="4513"/>
          <w:tab w:val="right" w:pos="9026"/>
        </w:tabs>
        <w:rPr>
          <w:rFonts w:ascii="Tahoma" w:eastAsia="Calibri" w:hAnsi="Tahoma" w:cs="Tahoma"/>
          <w:b/>
          <w:sz w:val="22"/>
          <w:szCs w:val="22"/>
        </w:rPr>
      </w:pPr>
    </w:p>
    <w:p w14:paraId="07855ED3" w14:textId="77777777" w:rsidR="00BD2003" w:rsidRDefault="00BD2003" w:rsidP="00BD2003">
      <w:pPr>
        <w:tabs>
          <w:tab w:val="center" w:pos="4513"/>
          <w:tab w:val="right" w:pos="9026"/>
        </w:tabs>
        <w:rPr>
          <w:rFonts w:ascii="Tahoma" w:eastAsia="Calibri" w:hAnsi="Tahoma" w:cs="Tahoma"/>
          <w:b/>
          <w:sz w:val="22"/>
          <w:szCs w:val="22"/>
        </w:rPr>
      </w:pPr>
      <w:r>
        <w:rPr>
          <w:rFonts w:ascii="Tahoma" w:eastAsia="Calibri" w:hAnsi="Tahoma" w:cs="Tahoma"/>
          <w:b/>
          <w:sz w:val="22"/>
          <w:szCs w:val="22"/>
        </w:rPr>
        <w:t>RELATED DOCUMENTS</w:t>
      </w:r>
    </w:p>
    <w:p w14:paraId="2293804C" w14:textId="77777777" w:rsidR="00BD2003" w:rsidRDefault="00BD2003" w:rsidP="00BD2003">
      <w:pPr>
        <w:numPr>
          <w:ilvl w:val="0"/>
          <w:numId w:val="16"/>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10 Phrases you hear in resilient families - </w:t>
      </w:r>
      <w:hyperlink r:id="rId9" w:history="1">
        <w:r w:rsidRPr="00A465AB">
          <w:rPr>
            <w:rStyle w:val="Hyperlink"/>
            <w:rFonts w:ascii="Tahoma" w:eastAsia="Calibri" w:hAnsi="Tahoma" w:cs="Tahoma"/>
            <w:sz w:val="22"/>
            <w:szCs w:val="22"/>
          </w:rPr>
          <w:t>S:\Publications, Community Education and Research\Research Articles, resources\Self Care\10 phrases you hear in resilient families.docx</w:t>
        </w:r>
      </w:hyperlink>
    </w:p>
    <w:p w14:paraId="0FADAD91" w14:textId="77777777" w:rsidR="00BD2003" w:rsidRDefault="00BD2003" w:rsidP="00BD2003">
      <w:pPr>
        <w:numPr>
          <w:ilvl w:val="0"/>
          <w:numId w:val="16"/>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10 Reasons You Should Stop Working Long Hours Today - </w:t>
      </w:r>
      <w:hyperlink r:id="rId10" w:history="1">
        <w:r w:rsidRPr="00A465AB">
          <w:rPr>
            <w:rStyle w:val="Hyperlink"/>
            <w:rFonts w:ascii="Tahoma" w:eastAsia="Calibri" w:hAnsi="Tahoma" w:cs="Tahoma"/>
            <w:sz w:val="22"/>
            <w:szCs w:val="22"/>
          </w:rPr>
          <w:t>S:\Publications, Community Education and Research\Research Articles, resources\Self Care\10 Reasons You Should Stop Working Long Hours Today.docx</w:t>
        </w:r>
      </w:hyperlink>
    </w:p>
    <w:p w14:paraId="14E851DF" w14:textId="77777777" w:rsidR="00BD2003" w:rsidRDefault="00BD2003" w:rsidP="00BD2003">
      <w:pPr>
        <w:numPr>
          <w:ilvl w:val="0"/>
          <w:numId w:val="16"/>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Self Care Plans and Well Being Scales - </w:t>
      </w:r>
      <w:hyperlink r:id="rId11" w:history="1">
        <w:r w:rsidRPr="00A465AB">
          <w:rPr>
            <w:rStyle w:val="Hyperlink"/>
            <w:rFonts w:ascii="Tahoma" w:eastAsia="Calibri" w:hAnsi="Tahoma" w:cs="Tahoma"/>
            <w:sz w:val="22"/>
            <w:szCs w:val="22"/>
          </w:rPr>
          <w:t>S:\Publications, Community Education and Research\Research Articles, resources\Self Care\self care plans and well being scales.pdf</w:t>
        </w:r>
      </w:hyperlink>
    </w:p>
    <w:p w14:paraId="2F998259" w14:textId="77777777" w:rsidR="00BD2003" w:rsidRDefault="00BD2003" w:rsidP="00BD2003">
      <w:pPr>
        <w:numPr>
          <w:ilvl w:val="0"/>
          <w:numId w:val="16"/>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SMART Selfcare Template - </w:t>
      </w:r>
      <w:hyperlink r:id="rId12" w:history="1">
        <w:r w:rsidRPr="00A465AB">
          <w:rPr>
            <w:rStyle w:val="Hyperlink"/>
            <w:rFonts w:ascii="Tahoma" w:eastAsia="Calibri" w:hAnsi="Tahoma" w:cs="Tahoma"/>
            <w:sz w:val="22"/>
            <w:szCs w:val="22"/>
          </w:rPr>
          <w:t>S:\Publications, Community Education and Research\Research Articles, resources\Self Care\SMART self care template.pdf</w:t>
        </w:r>
      </w:hyperlink>
    </w:p>
    <w:p w14:paraId="2F2A5BDC" w14:textId="77777777" w:rsidR="00BD2003" w:rsidRDefault="00BD2003" w:rsidP="00BD2003">
      <w:pPr>
        <w:numPr>
          <w:ilvl w:val="0"/>
          <w:numId w:val="16"/>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Top Up Sheet - </w:t>
      </w:r>
      <w:hyperlink r:id="rId13" w:history="1">
        <w:r w:rsidRPr="00A465AB">
          <w:rPr>
            <w:rStyle w:val="Hyperlink"/>
            <w:rFonts w:ascii="Tahoma" w:eastAsia="Calibri" w:hAnsi="Tahoma" w:cs="Tahoma"/>
            <w:sz w:val="22"/>
            <w:szCs w:val="22"/>
          </w:rPr>
          <w:t>S:\Publications, Community Education and Research\Research Articles, resources\Self Care\Top Up Sheet - Healthy Mind Platter.pdf</w:t>
        </w:r>
      </w:hyperlink>
    </w:p>
    <w:p w14:paraId="0712E45C" w14:textId="77777777" w:rsidR="00BD2003" w:rsidRDefault="00BD2003" w:rsidP="00BD2003">
      <w:pPr>
        <w:numPr>
          <w:ilvl w:val="0"/>
          <w:numId w:val="16"/>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Vicarious Trauma - </w:t>
      </w:r>
      <w:hyperlink r:id="rId14" w:history="1">
        <w:r w:rsidRPr="00B44F89">
          <w:rPr>
            <w:rStyle w:val="Hyperlink"/>
            <w:rFonts w:ascii="Tahoma" w:eastAsia="Calibri" w:hAnsi="Tahoma" w:cs="Tahoma"/>
            <w:sz w:val="22"/>
            <w:szCs w:val="22"/>
          </w:rPr>
          <w:t>S:\Publications, Community Education and Research\Research Articles, resources\Self Care\vicarious trauma.pdf</w:t>
        </w:r>
      </w:hyperlink>
    </w:p>
    <w:p w14:paraId="7ACF644D" w14:textId="77777777" w:rsidR="00BD2003" w:rsidRDefault="00BD2003" w:rsidP="00BD2003">
      <w:pPr>
        <w:numPr>
          <w:ilvl w:val="0"/>
          <w:numId w:val="16"/>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What About You A Workbook For Those Who Work With Others - </w:t>
      </w:r>
      <w:hyperlink r:id="rId15" w:history="1">
        <w:r w:rsidRPr="00B44F89">
          <w:rPr>
            <w:rStyle w:val="Hyperlink"/>
            <w:rFonts w:ascii="Tahoma" w:eastAsia="Calibri" w:hAnsi="Tahoma" w:cs="Tahoma"/>
            <w:sz w:val="22"/>
            <w:szCs w:val="22"/>
          </w:rPr>
          <w:t>S:\Publications, Community Education and Research\Research Articles, resources\Self Care\What About You A Workbook For Those Who Work WithOthers.pdf</w:t>
        </w:r>
      </w:hyperlink>
    </w:p>
    <w:p w14:paraId="0147D7BC" w14:textId="77777777" w:rsidR="00BD2003" w:rsidRPr="00AA2897" w:rsidRDefault="00BD2003" w:rsidP="00BD2003">
      <w:pPr>
        <w:numPr>
          <w:ilvl w:val="0"/>
          <w:numId w:val="16"/>
        </w:numPr>
        <w:tabs>
          <w:tab w:val="right" w:pos="426"/>
        </w:tabs>
        <w:spacing w:before="240"/>
        <w:rPr>
          <w:rFonts w:ascii="Tahoma" w:eastAsia="Calibri" w:hAnsi="Tahoma" w:cs="Tahoma"/>
          <w:sz w:val="22"/>
          <w:szCs w:val="22"/>
        </w:rPr>
      </w:pPr>
      <w:r>
        <w:rPr>
          <w:rFonts w:ascii="Tahoma" w:eastAsia="Calibri" w:hAnsi="Tahoma" w:cs="Tahoma"/>
          <w:sz w:val="22"/>
          <w:szCs w:val="22"/>
        </w:rPr>
        <w:t xml:space="preserve">10 Resilience and Bounce Back - </w:t>
      </w:r>
      <w:hyperlink r:id="rId16" w:history="1">
        <w:r w:rsidRPr="00B44F89">
          <w:rPr>
            <w:rStyle w:val="Hyperlink"/>
            <w:rFonts w:ascii="Tahoma" w:eastAsia="Calibri" w:hAnsi="Tahoma" w:cs="Tahoma"/>
            <w:sz w:val="22"/>
            <w:szCs w:val="22"/>
          </w:rPr>
          <w:t>S:\Publications, Community Education and Research\Research Articles, resources\Self Care\10 resilience and bounce back.pdf</w:t>
        </w:r>
      </w:hyperlink>
    </w:p>
    <w:p w14:paraId="3C2C0138" w14:textId="77777777" w:rsidR="00BD2003" w:rsidRDefault="00BD2003" w:rsidP="00BD2003">
      <w:pPr>
        <w:rPr>
          <w:rFonts w:ascii="Tahoma" w:hAnsi="Tahoma" w:cs="Tahoma"/>
          <w:sz w:val="22"/>
          <w:szCs w:val="22"/>
        </w:rPr>
      </w:pPr>
    </w:p>
    <w:p w14:paraId="7F37847A" w14:textId="77777777" w:rsidR="00BD2003" w:rsidRDefault="00BD2003" w:rsidP="00BD2003"/>
    <w:p w14:paraId="19C2A87F" w14:textId="77777777" w:rsidR="009B6E7D" w:rsidRPr="009B6E7D" w:rsidRDefault="009B6E7D" w:rsidP="009B6E7D">
      <w:pPr>
        <w:pStyle w:val="ListParagraph"/>
        <w:spacing w:after="120"/>
        <w:ind w:left="714"/>
        <w:jc w:val="both"/>
        <w:rPr>
          <w:rFonts w:ascii="Tahoma" w:hAnsi="Tahoma" w:cs="Tahoma"/>
          <w:iCs/>
          <w:sz w:val="22"/>
          <w:szCs w:val="22"/>
        </w:rPr>
      </w:pPr>
    </w:p>
    <w:sectPr w:rsidR="009B6E7D" w:rsidRPr="009B6E7D" w:rsidSect="00CA57CE">
      <w:footerReference w:type="default" r:id="rId17"/>
      <w:pgSz w:w="11906" w:h="16838"/>
      <w:pgMar w:top="1135" w:right="849" w:bottom="124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C29C4" w14:textId="77777777" w:rsidR="00225211" w:rsidRDefault="00225211" w:rsidP="00D94220">
      <w:r>
        <w:separator/>
      </w:r>
    </w:p>
  </w:endnote>
  <w:endnote w:type="continuationSeparator" w:id="0">
    <w:p w14:paraId="4474A643" w14:textId="77777777" w:rsidR="00225211" w:rsidRDefault="00225211" w:rsidP="00D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1037" w14:textId="7627987F" w:rsidR="00BD2003" w:rsidRPr="00BD2003" w:rsidRDefault="00BD2003" w:rsidP="00BD2003">
    <w:pPr>
      <w:pStyle w:val="Footer"/>
      <w:jc w:val="right"/>
      <w:rPr>
        <w:sz w:val="16"/>
        <w:szCs w:val="16"/>
      </w:rPr>
    </w:pPr>
    <w:r w:rsidRPr="00BD2003">
      <w:rPr>
        <w:sz w:val="16"/>
        <w:szCs w:val="16"/>
      </w:rPr>
      <w:t xml:space="preserve">Page </w:t>
    </w:r>
    <w:r w:rsidRPr="00BD2003">
      <w:rPr>
        <w:b/>
        <w:bCs/>
        <w:sz w:val="16"/>
        <w:szCs w:val="16"/>
      </w:rPr>
      <w:fldChar w:fldCharType="begin"/>
    </w:r>
    <w:r w:rsidRPr="00BD2003">
      <w:rPr>
        <w:b/>
        <w:bCs/>
        <w:sz w:val="16"/>
        <w:szCs w:val="16"/>
      </w:rPr>
      <w:instrText xml:space="preserve"> PAGE  \* Arabic  \* MERGEFORMAT </w:instrText>
    </w:r>
    <w:r w:rsidRPr="00BD2003">
      <w:rPr>
        <w:b/>
        <w:bCs/>
        <w:sz w:val="16"/>
        <w:szCs w:val="16"/>
      </w:rPr>
      <w:fldChar w:fldCharType="separate"/>
    </w:r>
    <w:r w:rsidRPr="00BD2003">
      <w:rPr>
        <w:b/>
        <w:bCs/>
        <w:noProof/>
        <w:sz w:val="16"/>
        <w:szCs w:val="16"/>
      </w:rPr>
      <w:t>1</w:t>
    </w:r>
    <w:r w:rsidRPr="00BD2003">
      <w:rPr>
        <w:b/>
        <w:bCs/>
        <w:sz w:val="16"/>
        <w:szCs w:val="16"/>
      </w:rPr>
      <w:fldChar w:fldCharType="end"/>
    </w:r>
    <w:r w:rsidRPr="00BD2003">
      <w:rPr>
        <w:sz w:val="16"/>
        <w:szCs w:val="16"/>
      </w:rPr>
      <w:t xml:space="preserve"> of </w:t>
    </w:r>
    <w:r w:rsidRPr="00BD2003">
      <w:rPr>
        <w:b/>
        <w:bCs/>
        <w:sz w:val="16"/>
        <w:szCs w:val="16"/>
      </w:rPr>
      <w:fldChar w:fldCharType="begin"/>
    </w:r>
    <w:r w:rsidRPr="00BD2003">
      <w:rPr>
        <w:b/>
        <w:bCs/>
        <w:sz w:val="16"/>
        <w:szCs w:val="16"/>
      </w:rPr>
      <w:instrText xml:space="preserve"> NUMPAGES  \* Arabic  \* MERGEFORMAT </w:instrText>
    </w:r>
    <w:r w:rsidRPr="00BD2003">
      <w:rPr>
        <w:b/>
        <w:bCs/>
        <w:sz w:val="16"/>
        <w:szCs w:val="16"/>
      </w:rPr>
      <w:fldChar w:fldCharType="separate"/>
    </w:r>
    <w:r w:rsidRPr="00BD2003">
      <w:rPr>
        <w:b/>
        <w:bCs/>
        <w:noProof/>
        <w:sz w:val="16"/>
        <w:szCs w:val="16"/>
      </w:rPr>
      <w:t>2</w:t>
    </w:r>
    <w:r w:rsidRPr="00BD200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DAE4B" w14:textId="77777777" w:rsidR="00225211" w:rsidRDefault="00225211" w:rsidP="00D94220">
      <w:r>
        <w:separator/>
      </w:r>
    </w:p>
  </w:footnote>
  <w:footnote w:type="continuationSeparator" w:id="0">
    <w:p w14:paraId="647D02F3" w14:textId="77777777" w:rsidR="00225211" w:rsidRDefault="00225211" w:rsidP="00D9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CA1"/>
    <w:multiLevelType w:val="hybridMultilevel"/>
    <w:tmpl w:val="48765480"/>
    <w:lvl w:ilvl="0" w:tplc="057A629C">
      <w:start w:val="1"/>
      <w:numFmt w:val="lowerRoman"/>
      <w:lvlText w:val="(%1)"/>
      <w:lvlJc w:val="left"/>
      <w:pPr>
        <w:ind w:left="1800" w:hanging="108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BA23EC"/>
    <w:multiLevelType w:val="hybridMultilevel"/>
    <w:tmpl w:val="8914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40A4B"/>
    <w:multiLevelType w:val="hybridMultilevel"/>
    <w:tmpl w:val="46C8DB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B72CD6"/>
    <w:multiLevelType w:val="hybridMultilevel"/>
    <w:tmpl w:val="82707E20"/>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811C4"/>
    <w:multiLevelType w:val="hybridMultilevel"/>
    <w:tmpl w:val="793C8D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0552D6"/>
    <w:multiLevelType w:val="hybridMultilevel"/>
    <w:tmpl w:val="43A0B30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213A4"/>
    <w:multiLevelType w:val="hybridMultilevel"/>
    <w:tmpl w:val="60BEF762"/>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32516D"/>
    <w:multiLevelType w:val="hybridMultilevel"/>
    <w:tmpl w:val="184EC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D316C1"/>
    <w:multiLevelType w:val="hybridMultilevel"/>
    <w:tmpl w:val="52ECA128"/>
    <w:lvl w:ilvl="0" w:tplc="FEB63BD4">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52955669"/>
    <w:multiLevelType w:val="hybridMultilevel"/>
    <w:tmpl w:val="9D9840EC"/>
    <w:lvl w:ilvl="0" w:tplc="0C407834">
      <w:start w:val="1"/>
      <w:numFmt w:val="lowerRoman"/>
      <w:lvlText w:val="(%1)"/>
      <w:lvlJc w:val="left"/>
      <w:pPr>
        <w:ind w:left="1800" w:hanging="108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70D5AC8"/>
    <w:multiLevelType w:val="hybridMultilevel"/>
    <w:tmpl w:val="11BCB0F4"/>
    <w:lvl w:ilvl="0" w:tplc="4E3495C8">
      <w:start w:val="6"/>
      <w:numFmt w:val="bullet"/>
      <w:lvlText w:val="-"/>
      <w:lvlJc w:val="left"/>
      <w:pPr>
        <w:tabs>
          <w:tab w:val="num" w:pos="567"/>
        </w:tabs>
        <w:ind w:left="567" w:hanging="283"/>
      </w:pPr>
      <w:rPr>
        <w:rFonts w:ascii="Times New Roman" w:eastAsia="Times New Roman" w:hAnsi="Times New Roman" w:cs="Times New Roman" w:hint="default"/>
      </w:rPr>
    </w:lvl>
    <w:lvl w:ilvl="1" w:tplc="FFFFFFFF">
      <w:start w:val="1"/>
      <w:numFmt w:val="bullet"/>
      <w:lvlText w:val=""/>
      <w:legacy w:legacy="1" w:legacySpace="284"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32BBE"/>
    <w:multiLevelType w:val="hybridMultilevel"/>
    <w:tmpl w:val="3192FF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A44A2F"/>
    <w:multiLevelType w:val="hybridMultilevel"/>
    <w:tmpl w:val="2D1E6044"/>
    <w:lvl w:ilvl="0" w:tplc="80A228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FD2091D"/>
    <w:multiLevelType w:val="hybridMultilevel"/>
    <w:tmpl w:val="88F48664"/>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A4116"/>
    <w:multiLevelType w:val="hybridMultilevel"/>
    <w:tmpl w:val="7A1046D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A574DF"/>
    <w:multiLevelType w:val="hybridMultilevel"/>
    <w:tmpl w:val="BC1AB57A"/>
    <w:lvl w:ilvl="0" w:tplc="0C090001">
      <w:start w:val="1"/>
      <w:numFmt w:val="bullet"/>
      <w:lvlText w:val=""/>
      <w:lvlJc w:val="left"/>
      <w:pPr>
        <w:ind w:left="680" w:hanging="360"/>
      </w:pPr>
      <w:rPr>
        <w:rFonts w:ascii="Symbol" w:hAnsi="Symbol"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16" w15:restartNumberingAfterBreak="0">
    <w:nsid w:val="7F7C0B21"/>
    <w:multiLevelType w:val="hybridMultilevel"/>
    <w:tmpl w:val="2884CE42"/>
    <w:lvl w:ilvl="0" w:tplc="FEB63BD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5"/>
  </w:num>
  <w:num w:numId="5">
    <w:abstractNumId w:val="15"/>
  </w:num>
  <w:num w:numId="6">
    <w:abstractNumId w:val="4"/>
  </w:num>
  <w:num w:numId="7">
    <w:abstractNumId w:val="6"/>
  </w:num>
  <w:num w:numId="8">
    <w:abstractNumId w:val="8"/>
  </w:num>
  <w:num w:numId="9">
    <w:abstractNumId w:val="11"/>
  </w:num>
  <w:num w:numId="10">
    <w:abstractNumId w:val="9"/>
  </w:num>
  <w:num w:numId="11">
    <w:abstractNumId w:val="12"/>
  </w:num>
  <w:num w:numId="12">
    <w:abstractNumId w:val="16"/>
  </w:num>
  <w:num w:numId="13">
    <w:abstractNumId w:val="0"/>
  </w:num>
  <w:num w:numId="14">
    <w:abstractNumId w:val="1"/>
  </w:num>
  <w:num w:numId="15">
    <w:abstractNumId w:val="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A0"/>
    <w:rsid w:val="000337E1"/>
    <w:rsid w:val="00041ECA"/>
    <w:rsid w:val="00063275"/>
    <w:rsid w:val="000F3F39"/>
    <w:rsid w:val="00211954"/>
    <w:rsid w:val="00225211"/>
    <w:rsid w:val="003122D7"/>
    <w:rsid w:val="00342EA8"/>
    <w:rsid w:val="00363701"/>
    <w:rsid w:val="004264A0"/>
    <w:rsid w:val="00451F36"/>
    <w:rsid w:val="00673743"/>
    <w:rsid w:val="00717722"/>
    <w:rsid w:val="00720B42"/>
    <w:rsid w:val="007C082B"/>
    <w:rsid w:val="0080521D"/>
    <w:rsid w:val="00815B98"/>
    <w:rsid w:val="0084414C"/>
    <w:rsid w:val="008F1591"/>
    <w:rsid w:val="009B67E4"/>
    <w:rsid w:val="009B6E7D"/>
    <w:rsid w:val="00A332BF"/>
    <w:rsid w:val="00AC080B"/>
    <w:rsid w:val="00BD2003"/>
    <w:rsid w:val="00CA57CE"/>
    <w:rsid w:val="00CB4CF1"/>
    <w:rsid w:val="00CB726D"/>
    <w:rsid w:val="00CE1E12"/>
    <w:rsid w:val="00D94220"/>
    <w:rsid w:val="00DA3335"/>
    <w:rsid w:val="00DA662B"/>
    <w:rsid w:val="00DD36E3"/>
    <w:rsid w:val="00ED48DF"/>
    <w:rsid w:val="00ED7553"/>
    <w:rsid w:val="00F9720B"/>
    <w:rsid w:val="00FC5E12"/>
    <w:rsid w:val="00FE6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314A2389"/>
  <w15:chartTrackingRefBased/>
  <w15:docId w15:val="{1E7A19D9-8532-4406-B9F0-BE5D5C44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A0"/>
    <w:pPr>
      <w:ind w:left="720"/>
    </w:pPr>
  </w:style>
  <w:style w:type="character" w:styleId="Hyperlink">
    <w:name w:val="Hyperlink"/>
    <w:uiPriority w:val="99"/>
    <w:rsid w:val="00D94220"/>
    <w:rPr>
      <w:color w:val="0000FF"/>
      <w:u w:val="single"/>
    </w:rPr>
  </w:style>
  <w:style w:type="paragraph" w:styleId="Header">
    <w:name w:val="header"/>
    <w:basedOn w:val="Normal"/>
    <w:link w:val="HeaderChar"/>
    <w:uiPriority w:val="99"/>
    <w:unhideWhenUsed/>
    <w:rsid w:val="00D94220"/>
    <w:pPr>
      <w:tabs>
        <w:tab w:val="center" w:pos="4513"/>
        <w:tab w:val="right" w:pos="9026"/>
      </w:tabs>
    </w:pPr>
  </w:style>
  <w:style w:type="character" w:customStyle="1" w:styleId="HeaderChar">
    <w:name w:val="Header Char"/>
    <w:basedOn w:val="DefaultParagraphFont"/>
    <w:link w:val="Header"/>
    <w:uiPriority w:val="99"/>
    <w:rsid w:val="00D942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4220"/>
    <w:pPr>
      <w:tabs>
        <w:tab w:val="center" w:pos="4513"/>
        <w:tab w:val="right" w:pos="9026"/>
      </w:tabs>
    </w:pPr>
  </w:style>
  <w:style w:type="character" w:customStyle="1" w:styleId="FooterChar">
    <w:name w:val="Footer Char"/>
    <w:basedOn w:val="DefaultParagraphFont"/>
    <w:link w:val="Footer"/>
    <w:uiPriority w:val="99"/>
    <w:rsid w:val="00D94220"/>
    <w:rPr>
      <w:rFonts w:ascii="Times New Roman" w:eastAsia="Times New Roman" w:hAnsi="Times New Roman" w:cs="Times New Roman"/>
      <w:sz w:val="24"/>
      <w:szCs w:val="24"/>
      <w:lang w:val="en-US"/>
    </w:rPr>
  </w:style>
  <w:style w:type="paragraph" w:styleId="BodyText">
    <w:name w:val="Body Text"/>
    <w:basedOn w:val="Normal"/>
    <w:link w:val="BodyTextChar"/>
    <w:rsid w:val="00BD2003"/>
    <w:rPr>
      <w:rFonts w:ascii="Arial" w:hAnsi="Arial"/>
      <w:sz w:val="28"/>
      <w:szCs w:val="20"/>
      <w:lang w:val="en-AU"/>
    </w:rPr>
  </w:style>
  <w:style w:type="character" w:customStyle="1" w:styleId="BodyTextChar">
    <w:name w:val="Body Text Char"/>
    <w:basedOn w:val="DefaultParagraphFont"/>
    <w:link w:val="BodyText"/>
    <w:rsid w:val="00BD2003"/>
    <w:rPr>
      <w:rFonts w:ascii="Arial" w:eastAsia="Times New Roman" w:hAnsi="Arial" w:cs="Times New Roman"/>
      <w:sz w:val="28"/>
      <w:szCs w:val="20"/>
    </w:rPr>
  </w:style>
  <w:style w:type="character" w:styleId="FollowedHyperlink">
    <w:name w:val="FollowedHyperlink"/>
    <w:basedOn w:val="DefaultParagraphFont"/>
    <w:uiPriority w:val="99"/>
    <w:semiHidden/>
    <w:unhideWhenUsed/>
    <w:rsid w:val="00211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communityliving.org.au" TargetMode="External"/><Relationship Id="rId13" Type="http://schemas.openxmlformats.org/officeDocument/2006/relationships/hyperlink" Target="file:///S:\Publications,%20Community%20Education%20and%20Research\Research%20Articles,%20resources\Self%20Care\Top%20Up%20Sheet%20-%20Healthy%20Mind%20Platte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wc.gov.au/documents/documents/modern_awards/award/ma000100/default.htm" TargetMode="External"/><Relationship Id="rId12" Type="http://schemas.openxmlformats.org/officeDocument/2006/relationships/hyperlink" Target="file:///S:\Publications,%20Community%20Education%20and%20Research\Research%20Articles,%20resources\Self%20Care\SMART%20self%20care%20templat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S:\Publications,%20Community%20Education%20and%20Research\Research%20Articles,%20resources\Self%20Care\10%20resilience%20and%20bounce%20bac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Publications,%20Community%20Education%20and%20Research\Research%20Articles,%20resources\Self%20Care\self%20care%20plans%20and%20well%20being%20scales.pdf" TargetMode="External"/><Relationship Id="rId5" Type="http://schemas.openxmlformats.org/officeDocument/2006/relationships/footnotes" Target="footnotes.xml"/><Relationship Id="rId15" Type="http://schemas.openxmlformats.org/officeDocument/2006/relationships/hyperlink" Target="file:///S:\Publications,%20Community%20Education%20and%20Research\Research%20Articles,%20resources\Self%20Care\What%20About%20You%20A%20Workbook%20For%20Those%20Who%20Work%20WithOthers.pdf" TargetMode="External"/><Relationship Id="rId10" Type="http://schemas.openxmlformats.org/officeDocument/2006/relationships/hyperlink" Target="file:///S:\Publications,%20Community%20Education%20and%20Research\Research%20Articles,%20resources\Self%20Care\10%20Reasons%20You%20Should%20Stop%20Working%20Long%20Hours%20Today.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S:\Publications,%20Community%20Education%20and%20Research\Research%20Articles,%20resources\Self%20Care\10%20phrases%20you%20hear%20in%20resilient%20families.docx" TargetMode="External"/><Relationship Id="rId14" Type="http://schemas.openxmlformats.org/officeDocument/2006/relationships/hyperlink" Target="file:///S:\Publications,%20Community%20Education%20and%20Research\Research%20Articles,%20resources\Self%20Care\vicarious%20trau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Jeyakumar</dc:creator>
  <cp:keywords/>
  <dc:description/>
  <cp:lastModifiedBy>Sylvia Jeyakumar</cp:lastModifiedBy>
  <cp:revision>3</cp:revision>
  <cp:lastPrinted>2019-10-04T02:18:00Z</cp:lastPrinted>
  <dcterms:created xsi:type="dcterms:W3CDTF">2020-01-13T04:25:00Z</dcterms:created>
  <dcterms:modified xsi:type="dcterms:W3CDTF">2020-01-13T04:41:00Z</dcterms:modified>
</cp:coreProperties>
</file>