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37AB3B" w14:textId="77777777" w:rsidR="00875A81" w:rsidRPr="00875A81" w:rsidRDefault="00875A81" w:rsidP="00875A81">
      <w:pPr>
        <w:shd w:val="clear" w:color="auto" w:fill="FFFFFF"/>
        <w:spacing w:after="225" w:line="281" w:lineRule="atLeast"/>
        <w:outlineLvl w:val="2"/>
        <w:rPr>
          <w:rFonts w:ascii="Work Sans" w:eastAsia="Times New Roman" w:hAnsi="Work Sans" w:cs="Times New Roman"/>
          <w:kern w:val="0"/>
          <w:sz w:val="39"/>
          <w:szCs w:val="39"/>
          <w:lang w:eastAsia="en-GB"/>
          <w14:ligatures w14:val="none"/>
        </w:rPr>
      </w:pPr>
      <w:r w:rsidRPr="00875A81">
        <w:rPr>
          <w:rFonts w:ascii="Work Sans" w:eastAsia="Times New Roman" w:hAnsi="Work Sans" w:cs="Times New Roman"/>
          <w:kern w:val="0"/>
          <w:sz w:val="39"/>
          <w:szCs w:val="39"/>
          <w:lang w:eastAsia="en-GB"/>
          <w14:ligatures w14:val="none"/>
        </w:rPr>
        <w:t>Clinical Lead (517287d)</w:t>
      </w:r>
    </w:p>
    <w:p w14:paraId="4EC0B9B7" w14:textId="77777777" w:rsidR="00875A81" w:rsidRPr="00875A81" w:rsidRDefault="00875A81" w:rsidP="00875A81">
      <w:pPr>
        <w:shd w:val="clear" w:color="auto" w:fill="FFFFFF"/>
        <w:spacing w:after="168"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b/>
          <w:bCs/>
          <w:color w:val="171717"/>
          <w:kern w:val="0"/>
          <w:lang w:eastAsia="en-GB"/>
          <w14:ligatures w14:val="none"/>
        </w:rPr>
        <w:t>The Team:</w:t>
      </w:r>
    </w:p>
    <w:p w14:paraId="52A173C0" w14:textId="77777777" w:rsidR="00875A81" w:rsidRPr="00875A81" w:rsidRDefault="00875A81" w:rsidP="00875A81">
      <w:pPr>
        <w:shd w:val="clear" w:color="auto" w:fill="FFFFFF"/>
        <w:spacing w:after="168"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color w:val="171717"/>
          <w:kern w:val="0"/>
          <w:lang w:eastAsia="en-GB"/>
          <w14:ligatures w14:val="none"/>
        </w:rPr>
        <w:t>The Tasmanian Department of Health is seeking a dedicated and motivated Alcohol and Other Drug Clinical Lead to join Alcohol and Drug Services - North (ADS). You will work as part of a multidisciplinary team delivering high</w:t>
      </w:r>
      <w:r w:rsidRPr="00875A81">
        <w:rPr>
          <w:rFonts w:ascii="Work Sans" w:eastAsia="Times New Roman" w:hAnsi="Work Sans" w:cs="Times New Roman"/>
          <w:color w:val="171717"/>
          <w:kern w:val="0"/>
          <w:lang w:eastAsia="en-GB"/>
          <w14:ligatures w14:val="none"/>
        </w:rPr>
        <w:noBreakHyphen/>
        <w:t>quality, evidence</w:t>
      </w:r>
      <w:r w:rsidRPr="00875A81">
        <w:rPr>
          <w:rFonts w:ascii="Work Sans" w:eastAsia="Times New Roman" w:hAnsi="Work Sans" w:cs="Times New Roman"/>
          <w:color w:val="171717"/>
          <w:kern w:val="0"/>
          <w:lang w:eastAsia="en-GB"/>
          <w14:ligatures w14:val="none"/>
        </w:rPr>
        <w:noBreakHyphen/>
        <w:t>based alcohol and other drug treatment services in line with contemporary best practice, professional standards and primary health care principles.</w:t>
      </w:r>
    </w:p>
    <w:p w14:paraId="16E27787" w14:textId="77777777" w:rsidR="00875A81" w:rsidRPr="00875A81" w:rsidRDefault="00875A81" w:rsidP="00875A81">
      <w:pPr>
        <w:shd w:val="clear" w:color="auto" w:fill="FFFFFF"/>
        <w:spacing w:after="168"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color w:val="171717"/>
          <w:kern w:val="0"/>
          <w:lang w:eastAsia="en-GB"/>
          <w14:ligatures w14:val="none"/>
        </w:rPr>
        <w:t>ADS provides a supportive and collaborative working environment that values clinical leadership, professional development, quality improvement and excellence in person</w:t>
      </w:r>
      <w:r w:rsidRPr="00875A81">
        <w:rPr>
          <w:rFonts w:ascii="Work Sans" w:eastAsia="Times New Roman" w:hAnsi="Work Sans" w:cs="Times New Roman"/>
          <w:color w:val="171717"/>
          <w:kern w:val="0"/>
          <w:lang w:eastAsia="en-GB"/>
          <w14:ligatures w14:val="none"/>
        </w:rPr>
        <w:noBreakHyphen/>
        <w:t>centred care.</w:t>
      </w:r>
    </w:p>
    <w:p w14:paraId="0910234E" w14:textId="77777777" w:rsidR="00875A81" w:rsidRPr="00875A81" w:rsidRDefault="00875A81" w:rsidP="00875A81">
      <w:pPr>
        <w:shd w:val="clear" w:color="auto" w:fill="FFFFFF"/>
        <w:spacing w:after="168"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b/>
          <w:bCs/>
          <w:color w:val="171717"/>
          <w:kern w:val="0"/>
          <w:lang w:eastAsia="en-GB"/>
          <w14:ligatures w14:val="none"/>
        </w:rPr>
        <w:t>The Role:</w:t>
      </w:r>
    </w:p>
    <w:p w14:paraId="4B270FB9" w14:textId="77777777" w:rsidR="00875A81" w:rsidRPr="00875A81" w:rsidRDefault="00875A81" w:rsidP="00875A81">
      <w:pPr>
        <w:numPr>
          <w:ilvl w:val="0"/>
          <w:numId w:val="1"/>
        </w:numPr>
        <w:shd w:val="clear" w:color="auto" w:fill="FFFFFF"/>
        <w:spacing w:before="100" w:beforeAutospacing="1" w:after="120"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color w:val="171717"/>
          <w:kern w:val="0"/>
          <w:lang w:eastAsia="en-GB"/>
          <w14:ligatures w14:val="none"/>
        </w:rPr>
        <w:t>Actively contribute to the clinical leadership and management of a multidisciplinary community alcohol and drug service to ensure the provision of a high quality, comprehensive, specialist Alcohol, Tobacco and Other Drugs (ATOD) service in accordance with the principles and goals specified in the Agency Strategic Plan, the associated model of care and relevant service policies, procedures and guidelines.</w:t>
      </w:r>
    </w:p>
    <w:p w14:paraId="34930260" w14:textId="77777777" w:rsidR="00875A81" w:rsidRPr="00875A81" w:rsidRDefault="00875A81" w:rsidP="00875A81">
      <w:pPr>
        <w:numPr>
          <w:ilvl w:val="0"/>
          <w:numId w:val="1"/>
        </w:numPr>
        <w:shd w:val="clear" w:color="auto" w:fill="FFFFFF"/>
        <w:spacing w:before="100" w:beforeAutospacing="1" w:after="120"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color w:val="171717"/>
          <w:kern w:val="0"/>
          <w:lang w:eastAsia="en-GB"/>
          <w14:ligatures w14:val="none"/>
        </w:rPr>
        <w:t>Support the Team Leader by assuming a lead role in the oversight of designated clinical processes associated with the optimal operation of a community ATOD services, including intake, crisis response, interim support, assertive case management and general team coordination.</w:t>
      </w:r>
    </w:p>
    <w:p w14:paraId="06CEF25F" w14:textId="77777777" w:rsidR="00875A81" w:rsidRPr="00875A81" w:rsidRDefault="00875A81" w:rsidP="00875A81">
      <w:pPr>
        <w:numPr>
          <w:ilvl w:val="0"/>
          <w:numId w:val="1"/>
        </w:numPr>
        <w:shd w:val="clear" w:color="auto" w:fill="FFFFFF"/>
        <w:spacing w:before="100" w:beforeAutospacing="1" w:after="120"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color w:val="171717"/>
          <w:kern w:val="0"/>
          <w:lang w:eastAsia="en-GB"/>
          <w14:ligatures w14:val="none"/>
        </w:rPr>
        <w:t>Provide support to the Team Leader by undertaking the line and performance management of a designated group of staff within the Alcohol and Drug Service North. </w:t>
      </w:r>
    </w:p>
    <w:p w14:paraId="4C34E3A7" w14:textId="77777777" w:rsidR="00875A81" w:rsidRPr="00875A81" w:rsidRDefault="00875A81" w:rsidP="00875A81">
      <w:pPr>
        <w:shd w:val="clear" w:color="auto" w:fill="FFFFFF"/>
        <w:spacing w:after="168"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b/>
          <w:bCs/>
          <w:color w:val="171717"/>
          <w:kern w:val="0"/>
          <w:lang w:eastAsia="en-GB"/>
          <w14:ligatures w14:val="none"/>
        </w:rPr>
        <w:t>You will need:</w:t>
      </w:r>
    </w:p>
    <w:p w14:paraId="240E5FE7" w14:textId="77777777" w:rsidR="00875A81" w:rsidRPr="00875A81" w:rsidRDefault="00875A81" w:rsidP="00875A81">
      <w:pPr>
        <w:numPr>
          <w:ilvl w:val="0"/>
          <w:numId w:val="2"/>
        </w:numPr>
        <w:shd w:val="clear" w:color="auto" w:fill="FFFFFF"/>
        <w:spacing w:before="100" w:beforeAutospacing="1" w:after="120"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color w:val="171717"/>
          <w:kern w:val="0"/>
          <w:lang w:eastAsia="en-GB"/>
          <w14:ligatures w14:val="none"/>
        </w:rPr>
        <w:t>Demonstrated capacity to effectively undertake a coordination/leadership role within a multidisciplinary community alcohol and other drugs service setting, including providing supervision and support to other staff as required.</w:t>
      </w:r>
    </w:p>
    <w:p w14:paraId="5681D96A" w14:textId="77777777" w:rsidR="00875A81" w:rsidRPr="00875A81" w:rsidRDefault="00875A81" w:rsidP="00875A81">
      <w:pPr>
        <w:numPr>
          <w:ilvl w:val="0"/>
          <w:numId w:val="2"/>
        </w:numPr>
        <w:shd w:val="clear" w:color="auto" w:fill="FFFFFF"/>
        <w:spacing w:before="100" w:beforeAutospacing="1" w:after="120"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color w:val="171717"/>
          <w:kern w:val="0"/>
          <w:lang w:eastAsia="en-GB"/>
          <w14:ligatures w14:val="none"/>
        </w:rPr>
        <w:t>Comprehensive knowledge of contemporary evidence-based practice used in the treatment and prevention of alcohol and other drug dependence, including alcohol and other drug assessment, the harm minimisation framework, interventions and prevention activities.</w:t>
      </w:r>
    </w:p>
    <w:p w14:paraId="4E7E8FB3" w14:textId="77777777" w:rsidR="00875A81" w:rsidRPr="00875A81" w:rsidRDefault="00875A81" w:rsidP="00875A81">
      <w:pPr>
        <w:numPr>
          <w:ilvl w:val="0"/>
          <w:numId w:val="2"/>
        </w:numPr>
        <w:shd w:val="clear" w:color="auto" w:fill="FFFFFF"/>
        <w:spacing w:before="100" w:beforeAutospacing="1" w:after="120"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color w:val="171717"/>
          <w:kern w:val="0"/>
          <w:lang w:eastAsia="en-GB"/>
          <w14:ligatures w14:val="none"/>
        </w:rPr>
        <w:t>Proven ability to actively and effectively contribute to quality and safety processes at the individual service level.</w:t>
      </w:r>
    </w:p>
    <w:p w14:paraId="685B97D9" w14:textId="77777777" w:rsidR="00875A81" w:rsidRPr="00875A81" w:rsidRDefault="00875A81" w:rsidP="00875A81">
      <w:pPr>
        <w:shd w:val="clear" w:color="auto" w:fill="FFFFFF"/>
        <w:spacing w:after="168"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color w:val="171717"/>
          <w:kern w:val="0"/>
          <w:lang w:eastAsia="en-GB"/>
          <w14:ligatures w14:val="none"/>
        </w:rPr>
        <w:t>Note: - Please refer to the Statement of Duties for all the selection criteria of this position to address in your application.</w:t>
      </w:r>
    </w:p>
    <w:p w14:paraId="1CDD4729" w14:textId="77777777" w:rsidR="00875A81" w:rsidRPr="00875A81" w:rsidRDefault="00875A81" w:rsidP="00875A81">
      <w:pPr>
        <w:shd w:val="clear" w:color="auto" w:fill="FFFFFF"/>
        <w:spacing w:after="168"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b/>
          <w:bCs/>
          <w:color w:val="171717"/>
          <w:kern w:val="0"/>
          <w:lang w:eastAsia="en-GB"/>
          <w14:ligatures w14:val="none"/>
        </w:rPr>
        <w:t>Why Tasmania:</w:t>
      </w:r>
    </w:p>
    <w:p w14:paraId="6FFFB5E0" w14:textId="77777777" w:rsidR="00875A81" w:rsidRPr="00875A81" w:rsidRDefault="00875A81" w:rsidP="00875A81">
      <w:pPr>
        <w:shd w:val="clear" w:color="auto" w:fill="FFFFFF"/>
        <w:spacing w:after="168"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color w:val="171717"/>
          <w:kern w:val="0"/>
          <w:lang w:eastAsia="en-GB"/>
          <w14:ligatures w14:val="none"/>
        </w:rPr>
        <w:lastRenderedPageBreak/>
        <w:t>The Department of Health Tasmania oversees various hospitals across the state, including the Royal Hobart Hospital, Launceston General Hospital, Northwest Regional Hospital, and Mersey Community Hospital, as well as district hospitals and ambulance services. Additionally, it provides community health, mental health, and primary healthcare services to the Tasmanian community through more than 300 sites.</w:t>
      </w:r>
    </w:p>
    <w:p w14:paraId="3FF1453E" w14:textId="77777777" w:rsidR="00875A81" w:rsidRPr="00875A81" w:rsidRDefault="00875A81" w:rsidP="00875A81">
      <w:pPr>
        <w:shd w:val="clear" w:color="auto" w:fill="FFFFFF"/>
        <w:spacing w:after="168"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color w:val="171717"/>
          <w:kern w:val="0"/>
          <w:lang w:eastAsia="en-GB"/>
          <w14:ligatures w14:val="none"/>
        </w:rPr>
        <w:t>Tasmania, Australia's only island state, offers unparalleled natural beauty and a luxurious lifestyle. Pursuing your health career in Tasmania’s public health system means building strong connections with colleagues and patients. It also means embracing a lifestyle where you can enjoy extraordinary experiences outside of work while making a significant impact on the community during work.</w:t>
      </w:r>
    </w:p>
    <w:p w14:paraId="25FA2089" w14:textId="77777777" w:rsidR="00875A81" w:rsidRPr="00875A81" w:rsidRDefault="00875A81" w:rsidP="00875A81">
      <w:pPr>
        <w:shd w:val="clear" w:color="auto" w:fill="FFFFFF"/>
        <w:spacing w:after="168"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b/>
          <w:bCs/>
          <w:color w:val="171717"/>
          <w:kern w:val="0"/>
          <w:lang w:eastAsia="en-GB"/>
          <w14:ligatures w14:val="none"/>
        </w:rPr>
        <w:t>Details of appointment:</w:t>
      </w:r>
    </w:p>
    <w:p w14:paraId="07BEE66A" w14:textId="77777777" w:rsidR="00875A81" w:rsidRPr="00875A81" w:rsidRDefault="00875A81" w:rsidP="00875A81">
      <w:pPr>
        <w:shd w:val="clear" w:color="auto" w:fill="FFFFFF"/>
        <w:spacing w:after="168"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color w:val="171717"/>
          <w:kern w:val="0"/>
          <w:lang w:eastAsia="en-GB"/>
          <w14:ligatures w14:val="none"/>
        </w:rPr>
        <w:t>Permanent full time, day worker position, working 76 hours per fortnight, commencing as soon as possible.</w:t>
      </w:r>
    </w:p>
    <w:p w14:paraId="419A1E4A" w14:textId="77777777" w:rsidR="00875A81" w:rsidRPr="00875A81" w:rsidRDefault="00875A81" w:rsidP="00875A81">
      <w:pPr>
        <w:shd w:val="clear" w:color="auto" w:fill="FFFFFF"/>
        <w:spacing w:after="168"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color w:val="171717"/>
          <w:kern w:val="0"/>
          <w:lang w:eastAsia="en-GB"/>
          <w14:ligatures w14:val="none"/>
        </w:rPr>
        <w:t>*Notwithstanding hours to be negotiated with the successful applicant.</w:t>
      </w:r>
    </w:p>
    <w:p w14:paraId="5088D60C" w14:textId="77777777" w:rsidR="00875A81" w:rsidRPr="00875A81" w:rsidRDefault="00875A81" w:rsidP="00875A81">
      <w:pPr>
        <w:shd w:val="clear" w:color="auto" w:fill="FFFFFF"/>
        <w:spacing w:after="168"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color w:val="171717"/>
          <w:kern w:val="0"/>
          <w:lang w:eastAsia="en-GB"/>
          <w14:ligatures w14:val="none"/>
        </w:rPr>
        <w:t>Applicants should note that, for a period of twelve months from the date of publication, this selection process may be used to fill subsequent or similar full time, part time, and casual vacancies.</w:t>
      </w:r>
    </w:p>
    <w:p w14:paraId="2C886A0B" w14:textId="77777777" w:rsidR="00875A81" w:rsidRPr="00875A81" w:rsidRDefault="00875A81" w:rsidP="00875A81">
      <w:pPr>
        <w:shd w:val="clear" w:color="auto" w:fill="FFFFFF"/>
        <w:spacing w:after="168"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b/>
          <w:bCs/>
          <w:color w:val="171717"/>
          <w:kern w:val="0"/>
          <w:lang w:eastAsia="en-GB"/>
          <w14:ligatures w14:val="none"/>
        </w:rPr>
        <w:t>Salary:</w:t>
      </w:r>
      <w:r w:rsidRPr="00875A81">
        <w:rPr>
          <w:rFonts w:ascii="Work Sans" w:eastAsia="Times New Roman" w:hAnsi="Work Sans" w:cs="Times New Roman"/>
          <w:color w:val="171717"/>
          <w:kern w:val="0"/>
          <w:lang w:eastAsia="en-GB"/>
          <w14:ligatures w14:val="none"/>
        </w:rPr>
        <w:t> $123,717 to $138,296 per annum. Our Employer 12% superannuation contribution is on top of this amount.</w:t>
      </w:r>
    </w:p>
    <w:p w14:paraId="0859001E" w14:textId="77777777" w:rsidR="00875A81" w:rsidRPr="00875A81" w:rsidRDefault="00875A81" w:rsidP="00875A81">
      <w:pPr>
        <w:numPr>
          <w:ilvl w:val="0"/>
          <w:numId w:val="3"/>
        </w:numPr>
        <w:shd w:val="clear" w:color="auto" w:fill="FFFFFF"/>
        <w:spacing w:before="100" w:beforeAutospacing="1" w:after="120"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color w:val="171717"/>
          <w:kern w:val="0"/>
          <w:lang w:eastAsia="en-GB"/>
          <w14:ligatures w14:val="none"/>
        </w:rPr>
        <w:t>Salary range is in accordance with</w:t>
      </w:r>
      <w:r w:rsidRPr="00875A81">
        <w:rPr>
          <w:rFonts w:ascii="Work Sans" w:eastAsia="Times New Roman" w:hAnsi="Work Sans" w:cs="Times New Roman"/>
          <w:i/>
          <w:iCs/>
          <w:color w:val="171717"/>
          <w:kern w:val="0"/>
          <w:lang w:eastAsia="en-GB"/>
          <w14:ligatures w14:val="none"/>
        </w:rPr>
        <w:t> Allied Health Professionals Public Sector Unions Wages Agreement No. 2 of 2022.</w:t>
      </w:r>
    </w:p>
    <w:p w14:paraId="59662363" w14:textId="77777777" w:rsidR="00875A81" w:rsidRPr="00875A81" w:rsidRDefault="00875A81" w:rsidP="00875A81">
      <w:pPr>
        <w:shd w:val="clear" w:color="auto" w:fill="FFFFFF"/>
        <w:spacing w:after="168"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b/>
          <w:bCs/>
          <w:color w:val="171717"/>
          <w:kern w:val="0"/>
          <w:lang w:eastAsia="en-GB"/>
          <w14:ligatures w14:val="none"/>
        </w:rPr>
        <w:t>Salary Packaging:</w:t>
      </w:r>
    </w:p>
    <w:p w14:paraId="3E68786A" w14:textId="77777777" w:rsidR="00875A81" w:rsidRPr="00875A81" w:rsidRDefault="00875A81" w:rsidP="00875A81">
      <w:pPr>
        <w:shd w:val="clear" w:color="auto" w:fill="FFFFFF"/>
        <w:spacing w:after="168"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color w:val="171717"/>
          <w:kern w:val="0"/>
          <w:lang w:eastAsia="en-GB"/>
          <w14:ligatures w14:val="none"/>
        </w:rPr>
        <w:t>You’ll have access to salary package a range of benefits including living expenses up to $9,010 + $2,650 in meal entertainment each FBT year + other benefits if eligible.</w:t>
      </w:r>
    </w:p>
    <w:p w14:paraId="48E0401E" w14:textId="77777777" w:rsidR="00875A81" w:rsidRPr="00875A81" w:rsidRDefault="00875A81" w:rsidP="00875A81">
      <w:pPr>
        <w:shd w:val="clear" w:color="auto" w:fill="FFFFFF"/>
        <w:spacing w:after="168"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b/>
          <w:bCs/>
          <w:color w:val="171717"/>
          <w:kern w:val="0"/>
          <w:lang w:eastAsia="en-GB"/>
          <w14:ligatures w14:val="none"/>
        </w:rPr>
        <w:t>Allowances:</w:t>
      </w:r>
    </w:p>
    <w:p w14:paraId="5E088EEC" w14:textId="77777777" w:rsidR="00875A81" w:rsidRPr="00875A81" w:rsidRDefault="00875A81" w:rsidP="00875A81">
      <w:pPr>
        <w:numPr>
          <w:ilvl w:val="0"/>
          <w:numId w:val="4"/>
        </w:numPr>
        <w:shd w:val="clear" w:color="auto" w:fill="FFFFFF"/>
        <w:spacing w:before="100" w:beforeAutospacing="1" w:after="120"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color w:val="171717"/>
          <w:kern w:val="0"/>
          <w:lang w:eastAsia="en-GB"/>
          <w14:ligatures w14:val="none"/>
        </w:rPr>
        <w:t>Please note that access to salaries beyond $130,900 is subject to qualifications and/or application to the personal upgrade scheme.</w:t>
      </w:r>
    </w:p>
    <w:p w14:paraId="095FCD47" w14:textId="77777777" w:rsidR="00875A81" w:rsidRPr="00875A81" w:rsidRDefault="00875A81" w:rsidP="00875A81">
      <w:pPr>
        <w:shd w:val="clear" w:color="auto" w:fill="FFFFFF"/>
        <w:spacing w:after="168"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color w:val="171717"/>
          <w:kern w:val="0"/>
          <w:lang w:eastAsia="en-GB"/>
          <w14:ligatures w14:val="none"/>
        </w:rPr>
        <w:t>In addition, the following allowances calculated on the salaried incremental point may be available:</w:t>
      </w:r>
    </w:p>
    <w:p w14:paraId="3B52D298" w14:textId="77777777" w:rsidR="00875A81" w:rsidRPr="00875A81" w:rsidRDefault="00875A81" w:rsidP="00875A81">
      <w:pPr>
        <w:numPr>
          <w:ilvl w:val="0"/>
          <w:numId w:val="5"/>
        </w:numPr>
        <w:shd w:val="clear" w:color="auto" w:fill="FFFFFF"/>
        <w:spacing w:before="100" w:beforeAutospacing="1" w:after="120"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color w:val="171717"/>
          <w:kern w:val="0"/>
          <w:lang w:eastAsia="en-GB"/>
          <w14:ligatures w14:val="none"/>
        </w:rPr>
        <w:t>Professional Development Allowance of up to $1000 per annum</w:t>
      </w:r>
    </w:p>
    <w:p w14:paraId="7365D4BA" w14:textId="77777777" w:rsidR="00875A81" w:rsidRPr="00875A81" w:rsidRDefault="00875A81" w:rsidP="00875A81">
      <w:pPr>
        <w:shd w:val="clear" w:color="auto" w:fill="FFFFFF"/>
        <w:spacing w:after="168"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b/>
          <w:bCs/>
          <w:color w:val="171717"/>
          <w:kern w:val="0"/>
          <w:lang w:eastAsia="en-GB"/>
          <w14:ligatures w14:val="none"/>
        </w:rPr>
        <w:t>Benefits available to eligible candidates:</w:t>
      </w:r>
    </w:p>
    <w:p w14:paraId="249ED6AA" w14:textId="77777777" w:rsidR="00875A81" w:rsidRPr="00875A81" w:rsidRDefault="00875A81" w:rsidP="00875A81">
      <w:pPr>
        <w:numPr>
          <w:ilvl w:val="0"/>
          <w:numId w:val="6"/>
        </w:numPr>
        <w:shd w:val="clear" w:color="auto" w:fill="FFFFFF"/>
        <w:spacing w:before="100" w:beforeAutospacing="1" w:after="120"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color w:val="171717"/>
          <w:kern w:val="0"/>
          <w:lang w:eastAsia="en-GB"/>
          <w14:ligatures w14:val="none"/>
        </w:rPr>
        <w:t>Travel and relocation assistance support available up to $15,000 for eligible appointees from overseas, and up to $10,000 for appointees from interstate.</w:t>
      </w:r>
    </w:p>
    <w:p w14:paraId="7C9DEB3B" w14:textId="77777777" w:rsidR="00875A81" w:rsidRPr="00875A81" w:rsidRDefault="00875A81" w:rsidP="00875A81">
      <w:pPr>
        <w:numPr>
          <w:ilvl w:val="0"/>
          <w:numId w:val="6"/>
        </w:numPr>
        <w:shd w:val="clear" w:color="auto" w:fill="FFFFFF"/>
        <w:spacing w:before="100" w:beforeAutospacing="1" w:after="120"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color w:val="171717"/>
          <w:kern w:val="0"/>
          <w:lang w:eastAsia="en-GB"/>
          <w14:ligatures w14:val="none"/>
        </w:rPr>
        <w:t>Professional development and accelerated pathways.</w:t>
      </w:r>
    </w:p>
    <w:p w14:paraId="51562E78" w14:textId="77777777" w:rsidR="00875A81" w:rsidRPr="00875A81" w:rsidRDefault="00875A81" w:rsidP="00875A81">
      <w:pPr>
        <w:numPr>
          <w:ilvl w:val="0"/>
          <w:numId w:val="6"/>
        </w:numPr>
        <w:shd w:val="clear" w:color="auto" w:fill="FFFFFF"/>
        <w:spacing w:before="100" w:beforeAutospacing="1" w:after="120"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color w:val="171717"/>
          <w:kern w:val="0"/>
          <w:lang w:eastAsia="en-GB"/>
          <w14:ligatures w14:val="none"/>
        </w:rPr>
        <w:lastRenderedPageBreak/>
        <w:t>A range of leave entitlements, including study leave and Professional Development Support.</w:t>
      </w:r>
    </w:p>
    <w:p w14:paraId="72418AFB" w14:textId="77777777" w:rsidR="00875A81" w:rsidRPr="00875A81" w:rsidRDefault="00875A81" w:rsidP="00875A81">
      <w:pPr>
        <w:numPr>
          <w:ilvl w:val="0"/>
          <w:numId w:val="6"/>
        </w:numPr>
        <w:shd w:val="clear" w:color="auto" w:fill="FFFFFF"/>
        <w:spacing w:before="100" w:beforeAutospacing="1" w:after="120"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color w:val="171717"/>
          <w:kern w:val="0"/>
          <w:lang w:eastAsia="en-GB"/>
          <w14:ligatures w14:val="none"/>
        </w:rPr>
        <w:t>Fitness Passport – You, and your family can access 40+ fitness facilities across Tasmania for just $14.50 per week per person, or $28.05 for a family.</w:t>
      </w:r>
    </w:p>
    <w:p w14:paraId="577DB3C5" w14:textId="77777777" w:rsidR="00875A81" w:rsidRPr="00875A81" w:rsidRDefault="00875A81" w:rsidP="00875A81">
      <w:pPr>
        <w:shd w:val="clear" w:color="auto" w:fill="FFFFFF"/>
        <w:spacing w:after="168"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color w:val="171717"/>
          <w:kern w:val="0"/>
          <w:lang w:eastAsia="en-GB"/>
          <w14:ligatures w14:val="none"/>
        </w:rPr>
        <w:t>More information about our Employee Benefits can be found </w:t>
      </w:r>
      <w:hyperlink r:id="rId8" w:history="1">
        <w:r w:rsidRPr="00875A81">
          <w:rPr>
            <w:rFonts w:ascii="Work Sans" w:eastAsia="Times New Roman" w:hAnsi="Work Sans" w:cs="Times New Roman"/>
            <w:color w:val="0000FF"/>
            <w:kern w:val="0"/>
            <w:u w:val="single"/>
            <w:lang w:eastAsia="en-GB"/>
            <w14:ligatures w14:val="none"/>
          </w:rPr>
          <w:t>here</w:t>
        </w:r>
      </w:hyperlink>
    </w:p>
    <w:p w14:paraId="0C667EB0" w14:textId="77777777" w:rsidR="00875A81" w:rsidRPr="00875A81" w:rsidRDefault="00875A81" w:rsidP="00875A81">
      <w:pPr>
        <w:shd w:val="clear" w:color="auto" w:fill="FFFFFF"/>
        <w:spacing w:after="168"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b/>
          <w:bCs/>
          <w:color w:val="171717"/>
          <w:kern w:val="0"/>
          <w:lang w:eastAsia="en-GB"/>
          <w14:ligatures w14:val="none"/>
        </w:rPr>
        <w:t>Eligibility:</w:t>
      </w:r>
    </w:p>
    <w:p w14:paraId="5316CB8D" w14:textId="77777777" w:rsidR="00875A81" w:rsidRPr="00875A81" w:rsidRDefault="00875A81" w:rsidP="00875A81">
      <w:pPr>
        <w:shd w:val="clear" w:color="auto" w:fill="FFFFFF"/>
        <w:spacing w:after="168"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color w:val="171717"/>
          <w:kern w:val="0"/>
          <w:lang w:eastAsia="en-GB"/>
          <w14:ligatures w14:val="none"/>
        </w:rPr>
        <w:t>Successful applicants will be required to meet the essential criteria.</w:t>
      </w:r>
    </w:p>
    <w:p w14:paraId="2C8BC11B" w14:textId="77777777" w:rsidR="00875A81" w:rsidRPr="00875A81" w:rsidRDefault="00875A81" w:rsidP="00875A81">
      <w:pPr>
        <w:numPr>
          <w:ilvl w:val="0"/>
          <w:numId w:val="7"/>
        </w:numPr>
        <w:shd w:val="clear" w:color="auto" w:fill="FFFFFF"/>
        <w:spacing w:before="100" w:beforeAutospacing="1" w:after="120"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color w:val="171717"/>
          <w:kern w:val="0"/>
          <w:lang w:eastAsia="en-GB"/>
          <w14:ligatures w14:val="none"/>
        </w:rPr>
        <w:t>Registered with the Occupational Therapy Board of Australia; or</w:t>
      </w:r>
    </w:p>
    <w:p w14:paraId="087BFD55" w14:textId="77777777" w:rsidR="00875A81" w:rsidRPr="00875A81" w:rsidRDefault="00875A81" w:rsidP="00875A81">
      <w:pPr>
        <w:numPr>
          <w:ilvl w:val="0"/>
          <w:numId w:val="7"/>
        </w:numPr>
        <w:shd w:val="clear" w:color="auto" w:fill="FFFFFF"/>
        <w:spacing w:before="100" w:beforeAutospacing="1" w:after="120"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color w:val="171717"/>
          <w:kern w:val="0"/>
          <w:lang w:eastAsia="en-GB"/>
          <w14:ligatures w14:val="none"/>
        </w:rPr>
        <w:t>Tertiary qualification/program of study approved by the Australian Association of Social Workers (AASW)</w:t>
      </w:r>
    </w:p>
    <w:p w14:paraId="17B25529" w14:textId="77777777" w:rsidR="00875A81" w:rsidRPr="00875A81" w:rsidRDefault="00875A81" w:rsidP="00875A81">
      <w:pPr>
        <w:numPr>
          <w:ilvl w:val="0"/>
          <w:numId w:val="7"/>
        </w:numPr>
        <w:shd w:val="clear" w:color="auto" w:fill="FFFFFF"/>
        <w:spacing w:before="100" w:beforeAutospacing="1" w:after="120"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color w:val="171717"/>
          <w:kern w:val="0"/>
          <w:lang w:eastAsia="en-GB"/>
          <w14:ligatures w14:val="none"/>
        </w:rPr>
        <w:t>Full member of AASW or Eligible for membership with the AASW; [chose one option depending on any regulatory requirements to be met for the role] or</w:t>
      </w:r>
    </w:p>
    <w:p w14:paraId="2F79D0F9" w14:textId="77777777" w:rsidR="00875A81" w:rsidRPr="00875A81" w:rsidRDefault="00875A81" w:rsidP="00875A81">
      <w:pPr>
        <w:numPr>
          <w:ilvl w:val="0"/>
          <w:numId w:val="7"/>
        </w:numPr>
        <w:shd w:val="clear" w:color="auto" w:fill="FFFFFF"/>
        <w:spacing w:before="100" w:beforeAutospacing="1" w:after="120"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color w:val="171717"/>
          <w:kern w:val="0"/>
          <w:lang w:eastAsia="en-GB"/>
          <w14:ligatures w14:val="none"/>
        </w:rPr>
        <w:t>Registered with the Psychology Board of Australia;</w:t>
      </w:r>
    </w:p>
    <w:p w14:paraId="6F52BA71" w14:textId="77777777" w:rsidR="00875A81" w:rsidRPr="00875A81" w:rsidRDefault="00875A81" w:rsidP="00875A81">
      <w:pPr>
        <w:shd w:val="clear" w:color="auto" w:fill="FFFFFF"/>
        <w:spacing w:after="168"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color w:val="171717"/>
          <w:kern w:val="0"/>
          <w:lang w:eastAsia="en-GB"/>
          <w14:ligatures w14:val="none"/>
        </w:rPr>
        <w:t>Applicants should note the following criteria are desirable:</w:t>
      </w:r>
    </w:p>
    <w:p w14:paraId="53C78706" w14:textId="77777777" w:rsidR="00875A81" w:rsidRPr="00875A81" w:rsidRDefault="00875A81" w:rsidP="00875A81">
      <w:pPr>
        <w:numPr>
          <w:ilvl w:val="0"/>
          <w:numId w:val="8"/>
        </w:numPr>
        <w:shd w:val="clear" w:color="auto" w:fill="FFFFFF"/>
        <w:spacing w:before="100" w:beforeAutospacing="1" w:after="120"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color w:val="171717"/>
          <w:kern w:val="0"/>
          <w:lang w:eastAsia="en-GB"/>
          <w14:ligatures w14:val="none"/>
        </w:rPr>
        <w:t>A minimum of 3 years post graduate clinical experience in the context of an </w:t>
      </w:r>
      <w:r w:rsidRPr="00875A81">
        <w:rPr>
          <w:rFonts w:ascii="Work Sans" w:eastAsia="Times New Roman" w:hAnsi="Work Sans" w:cs="Times New Roman"/>
          <w:color w:val="171717"/>
          <w:kern w:val="0"/>
          <w:lang w:eastAsia="en-GB"/>
          <w14:ligatures w14:val="none"/>
        </w:rPr>
        <w:br/>
        <w:t>alcohol and other drug service.</w:t>
      </w:r>
    </w:p>
    <w:p w14:paraId="2893C254" w14:textId="77777777" w:rsidR="00875A81" w:rsidRPr="00875A81" w:rsidRDefault="00875A81" w:rsidP="00875A81">
      <w:pPr>
        <w:numPr>
          <w:ilvl w:val="0"/>
          <w:numId w:val="8"/>
        </w:numPr>
        <w:shd w:val="clear" w:color="auto" w:fill="FFFFFF"/>
        <w:spacing w:before="100" w:beforeAutospacing="1" w:after="120"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color w:val="171717"/>
          <w:kern w:val="0"/>
          <w:lang w:eastAsia="en-GB"/>
          <w14:ligatures w14:val="none"/>
        </w:rPr>
        <w:t>Holds or is working towards a relevant tertiary qualification in alcohol and/or </w:t>
      </w:r>
      <w:r w:rsidRPr="00875A81">
        <w:rPr>
          <w:rFonts w:ascii="Work Sans" w:eastAsia="Times New Roman" w:hAnsi="Work Sans" w:cs="Times New Roman"/>
          <w:color w:val="171717"/>
          <w:kern w:val="0"/>
          <w:lang w:eastAsia="en-GB"/>
          <w14:ligatures w14:val="none"/>
        </w:rPr>
        <w:br/>
        <w:t>other drugs (AOD) field.</w:t>
      </w:r>
    </w:p>
    <w:p w14:paraId="4792DF7D" w14:textId="77777777" w:rsidR="00875A81" w:rsidRPr="00875A81" w:rsidRDefault="00875A81" w:rsidP="00875A81">
      <w:pPr>
        <w:numPr>
          <w:ilvl w:val="0"/>
          <w:numId w:val="8"/>
        </w:numPr>
        <w:shd w:val="clear" w:color="auto" w:fill="FFFFFF"/>
        <w:spacing w:before="100" w:beforeAutospacing="1" w:after="120"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color w:val="171717"/>
          <w:kern w:val="0"/>
          <w:lang w:eastAsia="en-GB"/>
          <w14:ligatures w14:val="none"/>
        </w:rPr>
        <w:t>Current Driver’s Licence.</w:t>
      </w:r>
    </w:p>
    <w:p w14:paraId="6894A97B" w14:textId="77777777" w:rsidR="00875A81" w:rsidRPr="00875A81" w:rsidRDefault="00875A81" w:rsidP="00875A81">
      <w:pPr>
        <w:shd w:val="clear" w:color="auto" w:fill="FFFFFF"/>
        <w:spacing w:after="168" w:line="240" w:lineRule="auto"/>
        <w:rPr>
          <w:rFonts w:ascii="Work Sans" w:eastAsia="Times New Roman" w:hAnsi="Work Sans" w:cs="Times New Roman"/>
          <w:color w:val="171717"/>
          <w:kern w:val="0"/>
          <w:lang w:eastAsia="en-GB"/>
          <w14:ligatures w14:val="none"/>
        </w:rPr>
      </w:pPr>
      <w:r w:rsidRPr="00875A81">
        <w:rPr>
          <w:rFonts w:ascii="Work Sans" w:eastAsia="Times New Roman" w:hAnsi="Work Sans" w:cs="Times New Roman"/>
          <w:color w:val="171717"/>
          <w:kern w:val="0"/>
          <w:lang w:eastAsia="en-GB"/>
          <w14:ligatures w14:val="none"/>
        </w:rPr>
        <w:t>Note: - Please refer to the Application Guide for more information of pre-employment check.</w:t>
      </w:r>
    </w:p>
    <w:p w14:paraId="27806BCF" w14:textId="54F2C384" w:rsidR="00875A81" w:rsidRPr="00875A81" w:rsidRDefault="00875A81" w:rsidP="00875A81">
      <w:pPr>
        <w:pStyle w:val="NormalWeb"/>
        <w:shd w:val="clear" w:color="auto" w:fill="FFFFFF"/>
        <w:spacing w:before="0" w:beforeAutospacing="0" w:after="168" w:afterAutospacing="0"/>
        <w:rPr>
          <w:rStyle w:val="Strong"/>
          <w:rFonts w:ascii="Work Sans" w:hAnsi="Work Sans"/>
          <w:b w:val="0"/>
          <w:bCs w:val="0"/>
          <w:color w:val="171717"/>
        </w:rPr>
      </w:pPr>
      <w:r>
        <w:rPr>
          <w:rStyle w:val="Strong"/>
          <w:rFonts w:ascii="Work Sans" w:hAnsi="Work Sans"/>
          <w:color w:val="171717"/>
        </w:rPr>
        <w:t xml:space="preserve">Please apply online: </w:t>
      </w:r>
      <w:r w:rsidRPr="00875A81">
        <w:rPr>
          <w:rStyle w:val="Strong"/>
          <w:rFonts w:ascii="Work Sans" w:hAnsi="Work Sans"/>
          <w:b w:val="0"/>
          <w:bCs w:val="0"/>
          <w:color w:val="171717"/>
        </w:rPr>
        <w:t>https://careers.jobs.tas.gov.au/jobs/clinical-lead-517287d-north-tas-australia-ab79b729-73cd-4166-ac84-d37f4d067800</w:t>
      </w:r>
    </w:p>
    <w:p w14:paraId="374A17BF" w14:textId="4F2D62C9" w:rsidR="00875A81" w:rsidRDefault="00875A81" w:rsidP="00875A81">
      <w:pPr>
        <w:pStyle w:val="NormalWeb"/>
        <w:shd w:val="clear" w:color="auto" w:fill="FFFFFF"/>
        <w:tabs>
          <w:tab w:val="left" w:pos="1644"/>
        </w:tabs>
        <w:spacing w:before="0" w:beforeAutospacing="0" w:after="168" w:afterAutospacing="0"/>
        <w:rPr>
          <w:rStyle w:val="Strong"/>
          <w:rFonts w:ascii="Work Sans" w:hAnsi="Work Sans"/>
          <w:color w:val="171717"/>
        </w:rPr>
      </w:pPr>
      <w:r>
        <w:rPr>
          <w:rStyle w:val="Strong"/>
          <w:rFonts w:ascii="Work Sans" w:hAnsi="Work Sans"/>
          <w:color w:val="171717"/>
        </w:rPr>
        <w:t xml:space="preserve">Closing: </w:t>
      </w:r>
      <w:r>
        <w:rPr>
          <w:rFonts w:ascii="Work Sans" w:hAnsi="Work Sans"/>
          <w:color w:val="545454"/>
          <w:sz w:val="22"/>
          <w:szCs w:val="22"/>
          <w:shd w:val="clear" w:color="auto" w:fill="FFFFFF"/>
        </w:rPr>
        <w:t>19 Nov 2026 - 11:55pm AEDT</w:t>
      </w:r>
      <w:r>
        <w:rPr>
          <w:rStyle w:val="Strong"/>
          <w:rFonts w:ascii="Work Sans" w:hAnsi="Work Sans"/>
          <w:color w:val="171717"/>
        </w:rPr>
        <w:tab/>
        <w:t xml:space="preserve"> </w:t>
      </w:r>
    </w:p>
    <w:p w14:paraId="2C311792" w14:textId="00437773" w:rsidR="00875A81" w:rsidRDefault="00875A81" w:rsidP="00875A81">
      <w:pPr>
        <w:pStyle w:val="NormalWeb"/>
        <w:shd w:val="clear" w:color="auto" w:fill="FFFFFF"/>
        <w:spacing w:before="0" w:beforeAutospacing="0" w:after="168" w:afterAutospacing="0"/>
        <w:rPr>
          <w:rFonts w:ascii="Work Sans" w:hAnsi="Work Sans"/>
          <w:color w:val="171717"/>
        </w:rPr>
      </w:pPr>
      <w:r>
        <w:rPr>
          <w:rStyle w:val="Strong"/>
          <w:rFonts w:ascii="Work Sans" w:hAnsi="Work Sans"/>
          <w:color w:val="171717"/>
        </w:rPr>
        <w:t>For more information:</w:t>
      </w:r>
    </w:p>
    <w:p w14:paraId="7261F954" w14:textId="6EC7DEB7" w:rsidR="00875A81" w:rsidRDefault="00875A81" w:rsidP="00875A81">
      <w:pPr>
        <w:pStyle w:val="NormalWeb"/>
        <w:shd w:val="clear" w:color="auto" w:fill="FFFFFF"/>
        <w:spacing w:before="0" w:beforeAutospacing="0" w:after="168" w:afterAutospacing="0"/>
        <w:rPr>
          <w:rFonts w:ascii="Work Sans" w:hAnsi="Work Sans"/>
          <w:color w:val="171717"/>
        </w:rPr>
      </w:pPr>
      <w:r>
        <w:rPr>
          <w:rFonts w:ascii="Work Sans" w:hAnsi="Work Sans"/>
          <w:color w:val="171717"/>
        </w:rPr>
        <w:t>Applicants who require further information are encouraged to contact the Contact person for detailed information about the vacancy:</w:t>
      </w:r>
    </w:p>
    <w:p w14:paraId="33A6FBAF" w14:textId="77777777" w:rsidR="00875A81" w:rsidRDefault="00875A81" w:rsidP="00875A81">
      <w:pPr>
        <w:pStyle w:val="NormalWeb"/>
        <w:shd w:val="clear" w:color="auto" w:fill="FFFFFF"/>
        <w:spacing w:before="0" w:beforeAutospacing="0" w:after="168" w:afterAutospacing="0"/>
        <w:rPr>
          <w:rFonts w:ascii="Work Sans" w:hAnsi="Work Sans"/>
          <w:color w:val="171717"/>
        </w:rPr>
      </w:pPr>
      <w:r>
        <w:rPr>
          <w:rFonts w:ascii="Work Sans" w:hAnsi="Work Sans"/>
          <w:color w:val="171717"/>
        </w:rPr>
        <w:t>Tiana Bean</w:t>
      </w:r>
      <w:r>
        <w:rPr>
          <w:rFonts w:ascii="Work Sans" w:hAnsi="Work Sans"/>
          <w:color w:val="171717"/>
        </w:rPr>
        <w:br/>
        <w:t>Alcohol and Other Drugs Senior Counsellor</w:t>
      </w:r>
      <w:r>
        <w:rPr>
          <w:rFonts w:ascii="Work Sans" w:hAnsi="Work Sans"/>
          <w:color w:val="171717"/>
        </w:rPr>
        <w:br/>
        <w:t>(03) 6777 1234</w:t>
      </w:r>
      <w:r>
        <w:rPr>
          <w:rFonts w:ascii="Work Sans" w:hAnsi="Work Sans"/>
          <w:color w:val="171717"/>
        </w:rPr>
        <w:br/>
        <w:t>tiana.bean@ths.tas.gov.au</w:t>
      </w:r>
    </w:p>
    <w:p w14:paraId="405B1792" w14:textId="77777777" w:rsidR="00875A81" w:rsidRDefault="00875A81"/>
    <w:sectPr w:rsidR="00875A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Work Sans">
    <w:panose1 w:val="00000000000000000000"/>
    <w:charset w:val="4D"/>
    <w:family w:val="auto"/>
    <w:pitch w:val="variable"/>
    <w:sig w:usb0="A00000FF" w:usb1="5000E07B" w:usb2="00000000" w:usb3="00000000" w:csb0="000001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7079F0"/>
    <w:multiLevelType w:val="multilevel"/>
    <w:tmpl w:val="5FEC3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9C3DF5"/>
    <w:multiLevelType w:val="multilevel"/>
    <w:tmpl w:val="366E8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D80F08"/>
    <w:multiLevelType w:val="multilevel"/>
    <w:tmpl w:val="D62C1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3B5A09"/>
    <w:multiLevelType w:val="multilevel"/>
    <w:tmpl w:val="B6DCC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4514CE"/>
    <w:multiLevelType w:val="multilevel"/>
    <w:tmpl w:val="B1A0C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3E3513"/>
    <w:multiLevelType w:val="multilevel"/>
    <w:tmpl w:val="B0F2D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966A4F"/>
    <w:multiLevelType w:val="multilevel"/>
    <w:tmpl w:val="327C3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E04F2A"/>
    <w:multiLevelType w:val="multilevel"/>
    <w:tmpl w:val="AA309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9705720">
    <w:abstractNumId w:val="0"/>
  </w:num>
  <w:num w:numId="2" w16cid:durableId="426737390">
    <w:abstractNumId w:val="6"/>
  </w:num>
  <w:num w:numId="3" w16cid:durableId="63837724">
    <w:abstractNumId w:val="3"/>
  </w:num>
  <w:num w:numId="4" w16cid:durableId="264967279">
    <w:abstractNumId w:val="4"/>
  </w:num>
  <w:num w:numId="5" w16cid:durableId="768232146">
    <w:abstractNumId w:val="2"/>
  </w:num>
  <w:num w:numId="6" w16cid:durableId="1915044009">
    <w:abstractNumId w:val="1"/>
  </w:num>
  <w:num w:numId="7" w16cid:durableId="1694526353">
    <w:abstractNumId w:val="5"/>
  </w:num>
  <w:num w:numId="8" w16cid:durableId="2123838271">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A81"/>
    <w:rsid w:val="002508D2"/>
    <w:rsid w:val="00875A81"/>
    <w:rsid w:val="00A57E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7659268F"/>
  <w15:chartTrackingRefBased/>
  <w15:docId w15:val="{CFE79610-4982-8540-AEED-110C7EAC5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5A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5A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75A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5A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5A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5A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5A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5A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5A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5A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5A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75A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5A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5A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5A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5A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5A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5A81"/>
    <w:rPr>
      <w:rFonts w:eastAsiaTheme="majorEastAsia" w:cstheme="majorBidi"/>
      <w:color w:val="272727" w:themeColor="text1" w:themeTint="D8"/>
    </w:rPr>
  </w:style>
  <w:style w:type="paragraph" w:styleId="Title">
    <w:name w:val="Title"/>
    <w:basedOn w:val="Normal"/>
    <w:next w:val="Normal"/>
    <w:link w:val="TitleChar"/>
    <w:uiPriority w:val="10"/>
    <w:qFormat/>
    <w:rsid w:val="00875A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5A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5A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5A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5A81"/>
    <w:pPr>
      <w:spacing w:before="160"/>
      <w:jc w:val="center"/>
    </w:pPr>
    <w:rPr>
      <w:i/>
      <w:iCs/>
      <w:color w:val="404040" w:themeColor="text1" w:themeTint="BF"/>
    </w:rPr>
  </w:style>
  <w:style w:type="character" w:customStyle="1" w:styleId="QuoteChar">
    <w:name w:val="Quote Char"/>
    <w:basedOn w:val="DefaultParagraphFont"/>
    <w:link w:val="Quote"/>
    <w:uiPriority w:val="29"/>
    <w:rsid w:val="00875A81"/>
    <w:rPr>
      <w:i/>
      <w:iCs/>
      <w:color w:val="404040" w:themeColor="text1" w:themeTint="BF"/>
    </w:rPr>
  </w:style>
  <w:style w:type="paragraph" w:styleId="ListParagraph">
    <w:name w:val="List Paragraph"/>
    <w:basedOn w:val="Normal"/>
    <w:uiPriority w:val="34"/>
    <w:qFormat/>
    <w:rsid w:val="00875A81"/>
    <w:pPr>
      <w:ind w:left="720"/>
      <w:contextualSpacing/>
    </w:pPr>
  </w:style>
  <w:style w:type="character" w:styleId="IntenseEmphasis">
    <w:name w:val="Intense Emphasis"/>
    <w:basedOn w:val="DefaultParagraphFont"/>
    <w:uiPriority w:val="21"/>
    <w:qFormat/>
    <w:rsid w:val="00875A81"/>
    <w:rPr>
      <w:i/>
      <w:iCs/>
      <w:color w:val="0F4761" w:themeColor="accent1" w:themeShade="BF"/>
    </w:rPr>
  </w:style>
  <w:style w:type="paragraph" w:styleId="IntenseQuote">
    <w:name w:val="Intense Quote"/>
    <w:basedOn w:val="Normal"/>
    <w:next w:val="Normal"/>
    <w:link w:val="IntenseQuoteChar"/>
    <w:uiPriority w:val="30"/>
    <w:qFormat/>
    <w:rsid w:val="00875A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5A81"/>
    <w:rPr>
      <w:i/>
      <w:iCs/>
      <w:color w:val="0F4761" w:themeColor="accent1" w:themeShade="BF"/>
    </w:rPr>
  </w:style>
  <w:style w:type="character" w:styleId="IntenseReference">
    <w:name w:val="Intense Reference"/>
    <w:basedOn w:val="DefaultParagraphFont"/>
    <w:uiPriority w:val="32"/>
    <w:qFormat/>
    <w:rsid w:val="00875A81"/>
    <w:rPr>
      <w:b/>
      <w:bCs/>
      <w:smallCaps/>
      <w:color w:val="0F4761" w:themeColor="accent1" w:themeShade="BF"/>
      <w:spacing w:val="5"/>
    </w:rPr>
  </w:style>
  <w:style w:type="paragraph" w:styleId="NormalWeb">
    <w:name w:val="Normal (Web)"/>
    <w:basedOn w:val="Normal"/>
    <w:uiPriority w:val="99"/>
    <w:semiHidden/>
    <w:unhideWhenUsed/>
    <w:rsid w:val="00875A8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875A81"/>
    <w:rPr>
      <w:b/>
      <w:bCs/>
    </w:rPr>
  </w:style>
  <w:style w:type="character" w:styleId="Emphasis">
    <w:name w:val="Emphasis"/>
    <w:basedOn w:val="DefaultParagraphFont"/>
    <w:uiPriority w:val="20"/>
    <w:qFormat/>
    <w:rsid w:val="00875A81"/>
    <w:rPr>
      <w:i/>
      <w:iCs/>
    </w:rPr>
  </w:style>
  <w:style w:type="character" w:customStyle="1" w:styleId="apple-converted-space">
    <w:name w:val="apple-converted-space"/>
    <w:basedOn w:val="DefaultParagraphFont"/>
    <w:rsid w:val="00875A81"/>
  </w:style>
  <w:style w:type="character" w:styleId="Hyperlink">
    <w:name w:val="Hyperlink"/>
    <w:basedOn w:val="DefaultParagraphFont"/>
    <w:uiPriority w:val="99"/>
    <w:semiHidden/>
    <w:unhideWhenUsed/>
    <w:rsid w:val="00875A8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tas.gov.au/careers/employee-benefit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65d125-cc28-4fd4-b29d-d89f5e39d1a9">
      <Terms xmlns="http://schemas.microsoft.com/office/infopath/2007/PartnerControls"/>
    </lcf76f155ced4ddcb4097134ff3c332f>
    <TaxCatchAll xmlns="ff8277e8-859b-45f4-9e76-14f7c4f9964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EE122DD30B7D340B0E018F0BE4AE71F" ma:contentTypeVersion="16" ma:contentTypeDescription="Create a new document." ma:contentTypeScope="" ma:versionID="6e5bcd42818e34716bb3729c17a5cbbf">
  <xsd:schema xmlns:xsd="http://www.w3.org/2001/XMLSchema" xmlns:xs="http://www.w3.org/2001/XMLSchema" xmlns:p="http://schemas.microsoft.com/office/2006/metadata/properties" xmlns:ns2="dc65d125-cc28-4fd4-b29d-d89f5e39d1a9" xmlns:ns3="ff8277e8-859b-45f4-9e76-14f7c4f99643" targetNamespace="http://schemas.microsoft.com/office/2006/metadata/properties" ma:root="true" ma:fieldsID="b8b1df45dd3f7d6cea47d618269abcd7" ns2:_="" ns3:_="">
    <xsd:import namespace="dc65d125-cc28-4fd4-b29d-d89f5e39d1a9"/>
    <xsd:import namespace="ff8277e8-859b-45f4-9e76-14f7c4f9964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65d125-cc28-4fd4-b29d-d89f5e39d1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272a1fc-9db8-437e-b267-97c3e7ec1b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8277e8-859b-45f4-9e76-14f7c4f99643"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f97a2ae-1fd6-41c1-b971-38c5267d6c00}" ma:internalName="TaxCatchAll" ma:showField="CatchAllData" ma:web="ff8277e8-859b-45f4-9e76-14f7c4f996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BEB65F-9ADA-418E-943C-1B54E51464EF}">
  <ds:schemaRefs>
    <ds:schemaRef ds:uri="http://schemas.microsoft.com/office/2006/metadata/properties"/>
    <ds:schemaRef ds:uri="http://schemas.microsoft.com/office/infopath/2007/PartnerControls"/>
    <ds:schemaRef ds:uri="dc65d125-cc28-4fd4-b29d-d89f5e39d1a9"/>
    <ds:schemaRef ds:uri="ff8277e8-859b-45f4-9e76-14f7c4f99643"/>
  </ds:schemaRefs>
</ds:datastoreItem>
</file>

<file path=customXml/itemProps2.xml><?xml version="1.0" encoding="utf-8"?>
<ds:datastoreItem xmlns:ds="http://schemas.openxmlformats.org/officeDocument/2006/customXml" ds:itemID="{27FC517C-F353-4C6C-9390-FB11B149F435}">
  <ds:schemaRefs>
    <ds:schemaRef ds:uri="http://schemas.microsoft.com/sharepoint/v3/contenttype/forms"/>
  </ds:schemaRefs>
</ds:datastoreItem>
</file>

<file path=customXml/itemProps3.xml><?xml version="1.0" encoding="utf-8"?>
<ds:datastoreItem xmlns:ds="http://schemas.openxmlformats.org/officeDocument/2006/customXml" ds:itemID="{2522E0D7-7456-440E-A336-49D1ADFA27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65d125-cc28-4fd4-b29d-d89f5e39d1a9"/>
    <ds:schemaRef ds:uri="ff8277e8-859b-45f4-9e76-14f7c4f99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853</Words>
  <Characters>5179</Characters>
  <Application>Microsoft Office Word</Application>
  <DocSecurity>0</DocSecurity>
  <Lines>115</Lines>
  <Paragraphs>59</Paragraphs>
  <ScaleCrop>false</ScaleCrop>
  <Company/>
  <LinksUpToDate>false</LinksUpToDate>
  <CharactersWithSpaces>5973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 Kumar</dc:creator>
  <cp:keywords/>
  <dc:description/>
  <cp:lastModifiedBy>Sachin Kumar</cp:lastModifiedBy>
  <cp:revision>2</cp:revision>
  <dcterms:created xsi:type="dcterms:W3CDTF">2026-10-28T03:05:00Z</dcterms:created>
  <dcterms:modified xsi:type="dcterms:W3CDTF">2026-10-28T03:44:00Z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0x0101007EE122DD30B7D340B0E018F0BE4AE71F</vt:lpwstr>
  </property>
  <property fmtid="{D5CDD505-2E9C-101B-9397-08002B2CF9AE}" pid="3" name="MediaServiceImageTags">
    <vt:lpwstr/>
  </property>
</Properties>
</file>